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195" w:rsidRPr="0090469A" w:rsidRDefault="00647195">
      <w:pPr>
        <w:rPr>
          <w:rFonts w:ascii="Myriad Pro" w:hAnsi="Myriad Pro"/>
        </w:rPr>
      </w:pPr>
    </w:p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4F81BD"/>
        </w:tblBorders>
        <w:tblLook w:val="00A0" w:firstRow="1" w:lastRow="0" w:firstColumn="1" w:lastColumn="0" w:noHBand="0" w:noVBand="0"/>
      </w:tblPr>
      <w:tblGrid>
        <w:gridCol w:w="8034"/>
      </w:tblGrid>
      <w:tr w:rsidR="0014422F" w:rsidRPr="0090469A" w:rsidTr="00647195">
        <w:tc>
          <w:tcPr>
            <w:tcW w:w="766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14422F" w:rsidRPr="0090469A" w:rsidRDefault="000536BF" w:rsidP="00847683">
            <w:pPr>
              <w:pStyle w:val="12"/>
              <w:rPr>
                <w:rFonts w:ascii="Myriad Pro" w:eastAsia="Times New Roman" w:hAnsi="Myriad Pro"/>
              </w:rPr>
            </w:pPr>
            <w:bookmarkStart w:id="0" w:name="_Toc281303366"/>
            <w:r w:rsidRPr="0090469A">
              <w:rPr>
                <w:rFonts w:ascii="Myriad Pro" w:eastAsia="Times New Roman" w:hAnsi="Myriad Pro"/>
                <w:color w:val="002060"/>
                <w:sz w:val="24"/>
              </w:rPr>
              <w:t>ООО</w:t>
            </w:r>
            <w:r w:rsidR="0014422F" w:rsidRPr="0090469A">
              <w:rPr>
                <w:rFonts w:ascii="Myriad Pro" w:eastAsia="Times New Roman" w:hAnsi="Myriad Pro"/>
                <w:color w:val="002060"/>
                <w:sz w:val="24"/>
              </w:rPr>
              <w:t xml:space="preserve"> «П</w:t>
            </w:r>
            <w:r w:rsidRPr="0090469A">
              <w:rPr>
                <w:rFonts w:ascii="Myriad Pro" w:eastAsia="Times New Roman" w:hAnsi="Myriad Pro"/>
                <w:color w:val="002060"/>
                <w:sz w:val="24"/>
              </w:rPr>
              <w:t>АРУС</w:t>
            </w:r>
            <w:r w:rsidR="0014422F" w:rsidRPr="0090469A">
              <w:rPr>
                <w:rFonts w:ascii="Myriad Pro" w:eastAsia="Times New Roman" w:hAnsi="Myriad Pro"/>
                <w:color w:val="002060"/>
                <w:sz w:val="24"/>
              </w:rPr>
              <w:t>»</w:t>
            </w:r>
          </w:p>
        </w:tc>
      </w:tr>
      <w:tr w:rsidR="0014422F" w:rsidRPr="0090469A" w:rsidTr="00647195">
        <w:tc>
          <w:tcPr>
            <w:tcW w:w="7668" w:type="dxa"/>
          </w:tcPr>
          <w:p w:rsidR="0014422F" w:rsidRPr="0090469A" w:rsidRDefault="0014422F" w:rsidP="00F17335">
            <w:pPr>
              <w:pStyle w:val="12"/>
              <w:rPr>
                <w:rFonts w:ascii="Myriad Pro" w:eastAsia="Times New Roman" w:hAnsi="Myriad Pro"/>
                <w:color w:val="4F81BD"/>
                <w:sz w:val="80"/>
                <w:szCs w:val="80"/>
              </w:rPr>
            </w:pPr>
            <w:r w:rsidRPr="0090469A">
              <w:rPr>
                <w:rFonts w:ascii="Myriad Pro" w:hAnsi="Myriad Pro"/>
                <w:color w:val="0070C0"/>
                <w:sz w:val="56"/>
                <w:szCs w:val="24"/>
                <w:lang w:eastAsia="ru-RU"/>
              </w:rPr>
              <w:t>На</w:t>
            </w:r>
            <w:r w:rsidR="00CB0952" w:rsidRPr="0090469A">
              <w:rPr>
                <w:rFonts w:ascii="Myriad Pro" w:hAnsi="Myriad Pro"/>
                <w:color w:val="0070C0"/>
                <w:sz w:val="56"/>
                <w:szCs w:val="24"/>
                <w:lang w:eastAsia="ru-RU"/>
              </w:rPr>
              <w:t xml:space="preserve">стройка </w:t>
            </w:r>
            <w:r w:rsidR="00443D3D" w:rsidRPr="0090469A">
              <w:rPr>
                <w:rFonts w:ascii="Myriad Pro" w:hAnsi="Myriad Pro"/>
                <w:color w:val="0070C0"/>
                <w:sz w:val="56"/>
                <w:szCs w:val="24"/>
                <w:lang w:eastAsia="ru-RU"/>
              </w:rPr>
              <w:t xml:space="preserve">словарей для работы </w:t>
            </w:r>
            <w:r w:rsidR="00CB0952" w:rsidRPr="0090469A">
              <w:rPr>
                <w:rFonts w:ascii="Myriad Pro" w:hAnsi="Myriad Pro"/>
                <w:color w:val="0070C0"/>
                <w:sz w:val="56"/>
                <w:szCs w:val="24"/>
                <w:lang w:eastAsia="ru-RU"/>
              </w:rPr>
              <w:t>в 20</w:t>
            </w:r>
            <w:r w:rsidR="0014255A" w:rsidRPr="0090469A">
              <w:rPr>
                <w:rFonts w:ascii="Myriad Pro" w:hAnsi="Myriad Pro"/>
                <w:color w:val="0070C0"/>
                <w:sz w:val="56"/>
                <w:szCs w:val="24"/>
                <w:lang w:eastAsia="ru-RU"/>
              </w:rPr>
              <w:t>2</w:t>
            </w:r>
            <w:r w:rsidR="00443D3D" w:rsidRPr="0090469A">
              <w:rPr>
                <w:rFonts w:ascii="Myriad Pro" w:hAnsi="Myriad Pro"/>
                <w:color w:val="0070C0"/>
                <w:sz w:val="56"/>
                <w:szCs w:val="24"/>
                <w:lang w:eastAsia="ru-RU"/>
              </w:rPr>
              <w:t>5</w:t>
            </w:r>
            <w:r w:rsidRPr="0090469A">
              <w:rPr>
                <w:rFonts w:ascii="Myriad Pro" w:hAnsi="Myriad Pro"/>
                <w:color w:val="0070C0"/>
                <w:sz w:val="56"/>
                <w:szCs w:val="24"/>
                <w:lang w:eastAsia="ru-RU"/>
              </w:rPr>
              <w:t>г.</w:t>
            </w:r>
          </w:p>
        </w:tc>
      </w:tr>
      <w:tr w:rsidR="0014422F" w:rsidRPr="0090469A" w:rsidTr="00647195">
        <w:trPr>
          <w:trHeight w:val="635"/>
        </w:trPr>
        <w:tc>
          <w:tcPr>
            <w:tcW w:w="7668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14422F" w:rsidRPr="0090469A" w:rsidRDefault="00262197" w:rsidP="00847683">
            <w:pPr>
              <w:pStyle w:val="12"/>
              <w:rPr>
                <w:rFonts w:ascii="Myriad Pro" w:eastAsia="Times New Roman" w:hAnsi="Myriad Pro"/>
              </w:rPr>
            </w:pPr>
            <w:r w:rsidRPr="0090469A">
              <w:rPr>
                <w:rFonts w:ascii="Myriad Pro" w:hAnsi="Myriad Pro"/>
                <w:color w:val="0070C0"/>
                <w:sz w:val="28"/>
                <w:szCs w:val="24"/>
                <w:lang w:eastAsia="ru-RU"/>
              </w:rPr>
              <w:t>в ПП «Парус Бюджет-7</w:t>
            </w:r>
            <w:r w:rsidR="0014422F" w:rsidRPr="0090469A">
              <w:rPr>
                <w:rFonts w:ascii="Myriad Pro" w:hAnsi="Myriad Pro"/>
                <w:color w:val="0070C0"/>
                <w:sz w:val="28"/>
                <w:szCs w:val="24"/>
                <w:lang w:eastAsia="ru-RU"/>
              </w:rPr>
              <w:t>.хх»</w:t>
            </w:r>
            <w:r w:rsidR="006370D9" w:rsidRPr="0090469A">
              <w:rPr>
                <w:rFonts w:ascii="Myriad Pro" w:hAnsi="Myriad Pro"/>
                <w:color w:val="0070C0"/>
                <w:sz w:val="28"/>
                <w:szCs w:val="24"/>
                <w:lang w:eastAsia="ru-RU"/>
              </w:rPr>
              <w:t xml:space="preserve"> и «Парус-Предприятие 7.хх»</w:t>
            </w:r>
          </w:p>
        </w:tc>
      </w:tr>
    </w:tbl>
    <w:p w:rsidR="0014422F" w:rsidRPr="0090469A" w:rsidRDefault="0014422F" w:rsidP="00847683">
      <w:pPr>
        <w:rPr>
          <w:rFonts w:ascii="Myriad Pro" w:hAnsi="Myriad Pro"/>
        </w:rPr>
      </w:pPr>
    </w:p>
    <w:p w:rsidR="0014422F" w:rsidRPr="0090469A" w:rsidRDefault="0014422F" w:rsidP="00847683">
      <w:pPr>
        <w:rPr>
          <w:rFonts w:ascii="Myriad Pro" w:hAnsi="Myriad Pro"/>
        </w:rPr>
      </w:pPr>
    </w:p>
    <w:tbl>
      <w:tblPr>
        <w:tblpPr w:leftFromText="187" w:rightFromText="187" w:horzAnchor="margin" w:tblpXSpec="center" w:tblpYSpec="bottom"/>
        <w:tblW w:w="4000" w:type="pct"/>
        <w:tblLook w:val="00A0" w:firstRow="1" w:lastRow="0" w:firstColumn="1" w:lastColumn="0" w:noHBand="0" w:noVBand="0"/>
      </w:tblPr>
      <w:tblGrid>
        <w:gridCol w:w="8053"/>
      </w:tblGrid>
      <w:tr w:rsidR="0014422F" w:rsidRPr="0090469A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14422F" w:rsidRPr="0090469A" w:rsidRDefault="0014422F" w:rsidP="005A45F2">
            <w:pPr>
              <w:pStyle w:val="12"/>
              <w:rPr>
                <w:rFonts w:ascii="Myriad Pro" w:eastAsia="Times New Roman" w:hAnsi="Myriad Pro"/>
                <w:color w:val="4F81BD"/>
              </w:rPr>
            </w:pPr>
          </w:p>
        </w:tc>
      </w:tr>
    </w:tbl>
    <w:p w:rsidR="0014422F" w:rsidRPr="0090469A" w:rsidRDefault="0014422F" w:rsidP="00847683">
      <w:pPr>
        <w:rPr>
          <w:rFonts w:ascii="Myriad Pro" w:hAnsi="Myriad Pro"/>
        </w:rPr>
      </w:pPr>
    </w:p>
    <w:p w:rsidR="0014422F" w:rsidRPr="0090469A" w:rsidRDefault="0014422F" w:rsidP="00262197">
      <w:pPr>
        <w:spacing w:after="200"/>
        <w:rPr>
          <w:rFonts w:ascii="Myriad Pro" w:hAnsi="Myriad Pro"/>
        </w:rPr>
      </w:pPr>
      <w:r w:rsidRPr="0090469A">
        <w:rPr>
          <w:rFonts w:ascii="Myriad Pro" w:hAnsi="Myriad Pro"/>
        </w:rPr>
        <w:br w:type="page"/>
      </w:r>
      <w:bookmarkEnd w:id="0"/>
    </w:p>
    <w:p w:rsidR="0014422F" w:rsidRPr="0090469A" w:rsidRDefault="0014422F" w:rsidP="00847683">
      <w:pPr>
        <w:pStyle w:val="13"/>
        <w:spacing w:line="240" w:lineRule="auto"/>
        <w:rPr>
          <w:rFonts w:ascii="Myriad Pro" w:hAnsi="Myriad Pro"/>
        </w:rPr>
      </w:pPr>
      <w:r w:rsidRPr="0090469A">
        <w:rPr>
          <w:rFonts w:ascii="Myriad Pro" w:hAnsi="Myriad Pro"/>
        </w:rPr>
        <w:lastRenderedPageBreak/>
        <w:t>Оглавление</w:t>
      </w:r>
    </w:p>
    <w:p w:rsidR="0014422F" w:rsidRPr="0090469A" w:rsidRDefault="0014422F" w:rsidP="00847683">
      <w:pPr>
        <w:spacing w:line="276" w:lineRule="auto"/>
        <w:rPr>
          <w:rFonts w:ascii="Myriad Pro" w:hAnsi="Myriad Pro"/>
          <w:lang w:eastAsia="en-US"/>
        </w:rPr>
      </w:pPr>
    </w:p>
    <w:p w:rsidR="00EB10FB" w:rsidRPr="0090469A" w:rsidRDefault="0041561C">
      <w:pPr>
        <w:pStyle w:val="11"/>
        <w:rPr>
          <w:rFonts w:ascii="Myriad Pro" w:eastAsiaTheme="minorEastAsia" w:hAnsi="Myriad Pro" w:cstheme="minorBidi"/>
          <w:noProof/>
          <w:sz w:val="22"/>
          <w:szCs w:val="22"/>
        </w:rPr>
      </w:pPr>
      <w:r w:rsidRPr="0090469A">
        <w:rPr>
          <w:rFonts w:ascii="Myriad Pro" w:hAnsi="Myriad Pro"/>
        </w:rPr>
        <w:fldChar w:fldCharType="begin"/>
      </w:r>
      <w:r w:rsidR="0014422F" w:rsidRPr="0090469A">
        <w:rPr>
          <w:rFonts w:ascii="Myriad Pro" w:hAnsi="Myriad Pro"/>
        </w:rPr>
        <w:instrText xml:space="preserve"> TOC \o "1-3" \h \z \u </w:instrText>
      </w:r>
      <w:r w:rsidRPr="0090469A">
        <w:rPr>
          <w:rFonts w:ascii="Myriad Pro" w:hAnsi="Myriad Pro"/>
        </w:rPr>
        <w:fldChar w:fldCharType="separate"/>
      </w:r>
      <w:hyperlink w:anchor="_Toc185857516" w:history="1">
        <w:r w:rsidR="00EB10FB" w:rsidRPr="0090469A">
          <w:rPr>
            <w:rStyle w:val="a6"/>
            <w:rFonts w:ascii="Myriad Pro" w:hAnsi="Myriad Pro"/>
            <w:noProof/>
          </w:rPr>
          <w:t>Законодательное обоснование</w:t>
        </w:r>
        <w:r w:rsidR="00EB10FB" w:rsidRPr="0090469A">
          <w:rPr>
            <w:rFonts w:ascii="Myriad Pro" w:hAnsi="Myriad Pro"/>
            <w:noProof/>
            <w:webHidden/>
          </w:rPr>
          <w:tab/>
        </w:r>
        <w:r w:rsidR="00EB10FB" w:rsidRPr="0090469A">
          <w:rPr>
            <w:rFonts w:ascii="Myriad Pro" w:hAnsi="Myriad Pro"/>
            <w:noProof/>
            <w:webHidden/>
          </w:rPr>
          <w:fldChar w:fldCharType="begin"/>
        </w:r>
        <w:r w:rsidR="00EB10FB" w:rsidRPr="0090469A">
          <w:rPr>
            <w:rFonts w:ascii="Myriad Pro" w:hAnsi="Myriad Pro"/>
            <w:noProof/>
            <w:webHidden/>
          </w:rPr>
          <w:instrText xml:space="preserve"> PAGEREF _Toc185857516 \h </w:instrText>
        </w:r>
        <w:r w:rsidR="00EB10FB" w:rsidRPr="0090469A">
          <w:rPr>
            <w:rFonts w:ascii="Myriad Pro" w:hAnsi="Myriad Pro"/>
            <w:noProof/>
            <w:webHidden/>
          </w:rPr>
        </w:r>
        <w:r w:rsidR="00EB10FB" w:rsidRPr="0090469A">
          <w:rPr>
            <w:rFonts w:ascii="Myriad Pro" w:hAnsi="Myriad Pro"/>
            <w:noProof/>
            <w:webHidden/>
          </w:rPr>
          <w:fldChar w:fldCharType="separate"/>
        </w:r>
        <w:r w:rsidR="00EB10FB" w:rsidRPr="0090469A">
          <w:rPr>
            <w:rFonts w:ascii="Myriad Pro" w:hAnsi="Myriad Pro"/>
            <w:noProof/>
            <w:webHidden/>
          </w:rPr>
          <w:t>3</w:t>
        </w:r>
        <w:r w:rsidR="00EB10FB"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EB10FB" w:rsidRPr="0090469A" w:rsidRDefault="00EB10FB">
      <w:pPr>
        <w:pStyle w:val="11"/>
        <w:rPr>
          <w:rFonts w:ascii="Myriad Pro" w:eastAsiaTheme="minorEastAsia" w:hAnsi="Myriad Pro" w:cstheme="minorBidi"/>
          <w:noProof/>
          <w:sz w:val="22"/>
          <w:szCs w:val="22"/>
        </w:rPr>
      </w:pPr>
      <w:hyperlink w:anchor="_Toc185857517" w:history="1">
        <w:r w:rsidRPr="0090469A">
          <w:rPr>
            <w:rStyle w:val="a6"/>
            <w:rFonts w:ascii="Myriad Pro" w:hAnsi="Myriad Pro"/>
            <w:noProof/>
          </w:rPr>
          <w:t>Настройка словарей</w:t>
        </w:r>
        <w:r w:rsidRPr="0090469A">
          <w:rPr>
            <w:rFonts w:ascii="Myriad Pro" w:hAnsi="Myriad Pro"/>
            <w:noProof/>
            <w:webHidden/>
          </w:rPr>
          <w:tab/>
        </w:r>
        <w:r w:rsidRPr="0090469A">
          <w:rPr>
            <w:rFonts w:ascii="Myriad Pro" w:hAnsi="Myriad Pro"/>
            <w:noProof/>
            <w:webHidden/>
          </w:rPr>
          <w:fldChar w:fldCharType="begin"/>
        </w:r>
        <w:r w:rsidRPr="0090469A">
          <w:rPr>
            <w:rFonts w:ascii="Myriad Pro" w:hAnsi="Myriad Pro"/>
            <w:noProof/>
            <w:webHidden/>
          </w:rPr>
          <w:instrText xml:space="preserve"> PAGEREF _Toc185857517 \h </w:instrText>
        </w:r>
        <w:r w:rsidRPr="0090469A">
          <w:rPr>
            <w:rFonts w:ascii="Myriad Pro" w:hAnsi="Myriad Pro"/>
            <w:noProof/>
            <w:webHidden/>
          </w:rPr>
        </w:r>
        <w:r w:rsidRPr="0090469A">
          <w:rPr>
            <w:rFonts w:ascii="Myriad Pro" w:hAnsi="Myriad Pro"/>
            <w:noProof/>
            <w:webHidden/>
          </w:rPr>
          <w:fldChar w:fldCharType="separate"/>
        </w:r>
        <w:r w:rsidRPr="0090469A">
          <w:rPr>
            <w:rFonts w:ascii="Myriad Pro" w:hAnsi="Myriad Pro"/>
            <w:noProof/>
            <w:webHidden/>
          </w:rPr>
          <w:t>4</w:t>
        </w:r>
        <w:r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EB10FB" w:rsidRPr="0090469A" w:rsidRDefault="00EB10FB">
      <w:pPr>
        <w:pStyle w:val="33"/>
        <w:tabs>
          <w:tab w:val="right" w:leader="dot" w:pos="9345"/>
        </w:tabs>
        <w:rPr>
          <w:rFonts w:ascii="Myriad Pro" w:eastAsiaTheme="minorEastAsia" w:hAnsi="Myriad Pro" w:cstheme="minorBidi"/>
          <w:noProof/>
          <w:sz w:val="22"/>
          <w:szCs w:val="22"/>
        </w:rPr>
      </w:pPr>
      <w:hyperlink w:anchor="_Toc185857518" w:history="1">
        <w:r w:rsidRPr="0090469A">
          <w:rPr>
            <w:rStyle w:val="a6"/>
            <w:rFonts w:ascii="Myriad Pro" w:hAnsi="Myriad Pro"/>
            <w:noProof/>
          </w:rPr>
          <w:t>Словарь «Ставки кратности вычетов»</w:t>
        </w:r>
        <w:r w:rsidRPr="0090469A">
          <w:rPr>
            <w:rFonts w:ascii="Myriad Pro" w:hAnsi="Myriad Pro"/>
            <w:noProof/>
            <w:webHidden/>
          </w:rPr>
          <w:tab/>
        </w:r>
        <w:r w:rsidRPr="0090469A">
          <w:rPr>
            <w:rFonts w:ascii="Myriad Pro" w:hAnsi="Myriad Pro"/>
            <w:noProof/>
            <w:webHidden/>
          </w:rPr>
          <w:fldChar w:fldCharType="begin"/>
        </w:r>
        <w:r w:rsidRPr="0090469A">
          <w:rPr>
            <w:rFonts w:ascii="Myriad Pro" w:hAnsi="Myriad Pro"/>
            <w:noProof/>
            <w:webHidden/>
          </w:rPr>
          <w:instrText xml:space="preserve"> PAGEREF _Toc185857518 \h </w:instrText>
        </w:r>
        <w:r w:rsidRPr="0090469A">
          <w:rPr>
            <w:rFonts w:ascii="Myriad Pro" w:hAnsi="Myriad Pro"/>
            <w:noProof/>
            <w:webHidden/>
          </w:rPr>
        </w:r>
        <w:r w:rsidRPr="0090469A">
          <w:rPr>
            <w:rFonts w:ascii="Myriad Pro" w:hAnsi="Myriad Pro"/>
            <w:noProof/>
            <w:webHidden/>
          </w:rPr>
          <w:fldChar w:fldCharType="separate"/>
        </w:r>
        <w:r w:rsidRPr="0090469A">
          <w:rPr>
            <w:rFonts w:ascii="Myriad Pro" w:hAnsi="Myriad Pro"/>
            <w:noProof/>
            <w:webHidden/>
          </w:rPr>
          <w:t>4</w:t>
        </w:r>
        <w:r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EB10FB" w:rsidRPr="0090469A" w:rsidRDefault="00EB10FB">
      <w:pPr>
        <w:pStyle w:val="33"/>
        <w:tabs>
          <w:tab w:val="right" w:leader="dot" w:pos="9345"/>
        </w:tabs>
        <w:rPr>
          <w:rFonts w:ascii="Myriad Pro" w:eastAsiaTheme="minorEastAsia" w:hAnsi="Myriad Pro" w:cstheme="minorBidi"/>
          <w:noProof/>
          <w:sz w:val="22"/>
          <w:szCs w:val="22"/>
        </w:rPr>
      </w:pPr>
      <w:hyperlink w:anchor="_Toc185857519" w:history="1">
        <w:r w:rsidRPr="0090469A">
          <w:rPr>
            <w:rStyle w:val="a6"/>
            <w:rFonts w:ascii="Myriad Pro" w:hAnsi="Myriad Pro"/>
            <w:noProof/>
          </w:rPr>
          <w:t>Словарь «Коэффициенты индексации»</w:t>
        </w:r>
        <w:r w:rsidRPr="0090469A">
          <w:rPr>
            <w:rFonts w:ascii="Myriad Pro" w:hAnsi="Myriad Pro"/>
            <w:noProof/>
            <w:webHidden/>
          </w:rPr>
          <w:tab/>
        </w:r>
        <w:r w:rsidRPr="0090469A">
          <w:rPr>
            <w:rFonts w:ascii="Myriad Pro" w:hAnsi="Myriad Pro"/>
            <w:noProof/>
            <w:webHidden/>
          </w:rPr>
          <w:fldChar w:fldCharType="begin"/>
        </w:r>
        <w:r w:rsidRPr="0090469A">
          <w:rPr>
            <w:rFonts w:ascii="Myriad Pro" w:hAnsi="Myriad Pro"/>
            <w:noProof/>
            <w:webHidden/>
          </w:rPr>
          <w:instrText xml:space="preserve"> PAGEREF _Toc185857519 \h </w:instrText>
        </w:r>
        <w:r w:rsidRPr="0090469A">
          <w:rPr>
            <w:rFonts w:ascii="Myriad Pro" w:hAnsi="Myriad Pro"/>
            <w:noProof/>
            <w:webHidden/>
          </w:rPr>
        </w:r>
        <w:r w:rsidRPr="0090469A">
          <w:rPr>
            <w:rFonts w:ascii="Myriad Pro" w:hAnsi="Myriad Pro"/>
            <w:noProof/>
            <w:webHidden/>
          </w:rPr>
          <w:fldChar w:fldCharType="separate"/>
        </w:r>
        <w:r w:rsidRPr="0090469A">
          <w:rPr>
            <w:rFonts w:ascii="Myriad Pro" w:hAnsi="Myriad Pro"/>
            <w:noProof/>
            <w:webHidden/>
          </w:rPr>
          <w:t>4</w:t>
        </w:r>
        <w:r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EB10FB" w:rsidRPr="0090469A" w:rsidRDefault="00EB10FB">
      <w:pPr>
        <w:pStyle w:val="33"/>
        <w:tabs>
          <w:tab w:val="right" w:leader="dot" w:pos="9345"/>
        </w:tabs>
        <w:rPr>
          <w:rFonts w:ascii="Myriad Pro" w:eastAsiaTheme="minorEastAsia" w:hAnsi="Myriad Pro" w:cstheme="minorBidi"/>
          <w:noProof/>
          <w:sz w:val="22"/>
          <w:szCs w:val="22"/>
        </w:rPr>
      </w:pPr>
      <w:hyperlink w:anchor="_Toc185857520" w:history="1">
        <w:r w:rsidRPr="0090469A">
          <w:rPr>
            <w:rStyle w:val="a6"/>
            <w:rFonts w:ascii="Myriad Pro" w:hAnsi="Myriad Pro"/>
            <w:noProof/>
          </w:rPr>
          <w:t>Словарь «Минимальная оплата труда»</w:t>
        </w:r>
        <w:r w:rsidRPr="0090469A">
          <w:rPr>
            <w:rFonts w:ascii="Myriad Pro" w:hAnsi="Myriad Pro"/>
            <w:noProof/>
            <w:webHidden/>
          </w:rPr>
          <w:tab/>
        </w:r>
        <w:r w:rsidRPr="0090469A">
          <w:rPr>
            <w:rFonts w:ascii="Myriad Pro" w:hAnsi="Myriad Pro"/>
            <w:noProof/>
            <w:webHidden/>
          </w:rPr>
          <w:fldChar w:fldCharType="begin"/>
        </w:r>
        <w:r w:rsidRPr="0090469A">
          <w:rPr>
            <w:rFonts w:ascii="Myriad Pro" w:hAnsi="Myriad Pro"/>
            <w:noProof/>
            <w:webHidden/>
          </w:rPr>
          <w:instrText xml:space="preserve"> PAGEREF _Toc185857520 \h </w:instrText>
        </w:r>
        <w:r w:rsidRPr="0090469A">
          <w:rPr>
            <w:rFonts w:ascii="Myriad Pro" w:hAnsi="Myriad Pro"/>
            <w:noProof/>
            <w:webHidden/>
          </w:rPr>
        </w:r>
        <w:r w:rsidRPr="0090469A">
          <w:rPr>
            <w:rFonts w:ascii="Myriad Pro" w:hAnsi="Myriad Pro"/>
            <w:noProof/>
            <w:webHidden/>
          </w:rPr>
          <w:fldChar w:fldCharType="separate"/>
        </w:r>
        <w:r w:rsidRPr="0090469A">
          <w:rPr>
            <w:rFonts w:ascii="Myriad Pro" w:hAnsi="Myriad Pro"/>
            <w:noProof/>
            <w:webHidden/>
          </w:rPr>
          <w:t>4</w:t>
        </w:r>
        <w:r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EB10FB" w:rsidRPr="0090469A" w:rsidRDefault="00EB10FB">
      <w:pPr>
        <w:pStyle w:val="33"/>
        <w:tabs>
          <w:tab w:val="right" w:leader="dot" w:pos="9345"/>
        </w:tabs>
        <w:rPr>
          <w:rFonts w:ascii="Myriad Pro" w:eastAsiaTheme="minorEastAsia" w:hAnsi="Myriad Pro" w:cstheme="minorBidi"/>
          <w:noProof/>
          <w:sz w:val="22"/>
          <w:szCs w:val="22"/>
        </w:rPr>
      </w:pPr>
      <w:hyperlink w:anchor="_Toc185857521" w:history="1">
        <w:r w:rsidRPr="0090469A">
          <w:rPr>
            <w:rStyle w:val="a6"/>
            <w:rFonts w:ascii="Myriad Pro" w:hAnsi="Myriad Pro"/>
            <w:noProof/>
          </w:rPr>
          <w:t>Словарь «Настройка налоговой отчетности»</w:t>
        </w:r>
        <w:r w:rsidRPr="0090469A">
          <w:rPr>
            <w:rFonts w:ascii="Myriad Pro" w:hAnsi="Myriad Pro"/>
            <w:noProof/>
            <w:webHidden/>
          </w:rPr>
          <w:tab/>
        </w:r>
        <w:r w:rsidRPr="0090469A">
          <w:rPr>
            <w:rFonts w:ascii="Myriad Pro" w:hAnsi="Myriad Pro"/>
            <w:noProof/>
            <w:webHidden/>
          </w:rPr>
          <w:fldChar w:fldCharType="begin"/>
        </w:r>
        <w:r w:rsidRPr="0090469A">
          <w:rPr>
            <w:rFonts w:ascii="Myriad Pro" w:hAnsi="Myriad Pro"/>
            <w:noProof/>
            <w:webHidden/>
          </w:rPr>
          <w:instrText xml:space="preserve"> PAGEREF _Toc185857521 \h </w:instrText>
        </w:r>
        <w:r w:rsidRPr="0090469A">
          <w:rPr>
            <w:rFonts w:ascii="Myriad Pro" w:hAnsi="Myriad Pro"/>
            <w:noProof/>
            <w:webHidden/>
          </w:rPr>
        </w:r>
        <w:r w:rsidRPr="0090469A">
          <w:rPr>
            <w:rFonts w:ascii="Myriad Pro" w:hAnsi="Myriad Pro"/>
            <w:noProof/>
            <w:webHidden/>
          </w:rPr>
          <w:fldChar w:fldCharType="separate"/>
        </w:r>
        <w:r w:rsidRPr="0090469A">
          <w:rPr>
            <w:rFonts w:ascii="Myriad Pro" w:hAnsi="Myriad Pro"/>
            <w:noProof/>
            <w:webHidden/>
          </w:rPr>
          <w:t>4</w:t>
        </w:r>
        <w:r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EB10FB" w:rsidRPr="0090469A" w:rsidRDefault="00EB10FB">
      <w:pPr>
        <w:pStyle w:val="33"/>
        <w:tabs>
          <w:tab w:val="right" w:leader="dot" w:pos="9345"/>
        </w:tabs>
        <w:rPr>
          <w:rFonts w:ascii="Myriad Pro" w:eastAsiaTheme="minorEastAsia" w:hAnsi="Myriad Pro" w:cstheme="minorBidi"/>
          <w:noProof/>
          <w:sz w:val="22"/>
          <w:szCs w:val="22"/>
        </w:rPr>
      </w:pPr>
      <w:hyperlink w:anchor="_Toc185857522" w:history="1">
        <w:r w:rsidRPr="0090469A">
          <w:rPr>
            <w:rStyle w:val="a6"/>
            <w:rFonts w:ascii="Myriad Pro" w:hAnsi="Myriad Pro"/>
            <w:noProof/>
          </w:rPr>
          <w:t>Словарь «Ставки налогообложения»</w:t>
        </w:r>
        <w:r w:rsidRPr="0090469A">
          <w:rPr>
            <w:rFonts w:ascii="Myriad Pro" w:hAnsi="Myriad Pro"/>
            <w:noProof/>
            <w:webHidden/>
          </w:rPr>
          <w:tab/>
        </w:r>
        <w:r w:rsidRPr="0090469A">
          <w:rPr>
            <w:rFonts w:ascii="Myriad Pro" w:hAnsi="Myriad Pro"/>
            <w:noProof/>
            <w:webHidden/>
          </w:rPr>
          <w:fldChar w:fldCharType="begin"/>
        </w:r>
        <w:r w:rsidRPr="0090469A">
          <w:rPr>
            <w:rFonts w:ascii="Myriad Pro" w:hAnsi="Myriad Pro"/>
            <w:noProof/>
            <w:webHidden/>
          </w:rPr>
          <w:instrText xml:space="preserve"> PAGEREF _Toc185857522 \h </w:instrText>
        </w:r>
        <w:r w:rsidRPr="0090469A">
          <w:rPr>
            <w:rFonts w:ascii="Myriad Pro" w:hAnsi="Myriad Pro"/>
            <w:noProof/>
            <w:webHidden/>
          </w:rPr>
        </w:r>
        <w:r w:rsidRPr="0090469A">
          <w:rPr>
            <w:rFonts w:ascii="Myriad Pro" w:hAnsi="Myriad Pro"/>
            <w:noProof/>
            <w:webHidden/>
          </w:rPr>
          <w:fldChar w:fldCharType="separate"/>
        </w:r>
        <w:r w:rsidRPr="0090469A">
          <w:rPr>
            <w:rFonts w:ascii="Myriad Pro" w:hAnsi="Myriad Pro"/>
            <w:noProof/>
            <w:webHidden/>
          </w:rPr>
          <w:t>4</w:t>
        </w:r>
        <w:r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EB10FB" w:rsidRPr="0090469A" w:rsidRDefault="00EB10FB">
      <w:pPr>
        <w:pStyle w:val="33"/>
        <w:tabs>
          <w:tab w:val="right" w:leader="dot" w:pos="9345"/>
        </w:tabs>
        <w:rPr>
          <w:rFonts w:ascii="Myriad Pro" w:eastAsiaTheme="minorEastAsia" w:hAnsi="Myriad Pro" w:cstheme="minorBidi"/>
          <w:noProof/>
          <w:sz w:val="22"/>
          <w:szCs w:val="22"/>
        </w:rPr>
      </w:pPr>
      <w:hyperlink w:anchor="_Toc185857523" w:history="1">
        <w:r w:rsidRPr="0090469A">
          <w:rPr>
            <w:rStyle w:val="a6"/>
            <w:rFonts w:ascii="Myriad Pro" w:hAnsi="Myriad Pro"/>
            <w:noProof/>
          </w:rPr>
          <w:t>Словарь «Шкалы»</w:t>
        </w:r>
        <w:r w:rsidRPr="0090469A">
          <w:rPr>
            <w:rFonts w:ascii="Myriad Pro" w:hAnsi="Myriad Pro"/>
            <w:noProof/>
            <w:webHidden/>
          </w:rPr>
          <w:tab/>
        </w:r>
        <w:r w:rsidRPr="0090469A">
          <w:rPr>
            <w:rFonts w:ascii="Myriad Pro" w:hAnsi="Myriad Pro"/>
            <w:noProof/>
            <w:webHidden/>
          </w:rPr>
          <w:fldChar w:fldCharType="begin"/>
        </w:r>
        <w:r w:rsidRPr="0090469A">
          <w:rPr>
            <w:rFonts w:ascii="Myriad Pro" w:hAnsi="Myriad Pro"/>
            <w:noProof/>
            <w:webHidden/>
          </w:rPr>
          <w:instrText xml:space="preserve"> PAGEREF _Toc185857523 \h </w:instrText>
        </w:r>
        <w:r w:rsidRPr="0090469A">
          <w:rPr>
            <w:rFonts w:ascii="Myriad Pro" w:hAnsi="Myriad Pro"/>
            <w:noProof/>
            <w:webHidden/>
          </w:rPr>
        </w:r>
        <w:r w:rsidRPr="0090469A">
          <w:rPr>
            <w:rFonts w:ascii="Myriad Pro" w:hAnsi="Myriad Pro"/>
            <w:noProof/>
            <w:webHidden/>
          </w:rPr>
          <w:fldChar w:fldCharType="separate"/>
        </w:r>
        <w:r w:rsidRPr="0090469A">
          <w:rPr>
            <w:rFonts w:ascii="Myriad Pro" w:hAnsi="Myriad Pro"/>
            <w:noProof/>
            <w:webHidden/>
          </w:rPr>
          <w:t>7</w:t>
        </w:r>
        <w:r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EB10FB" w:rsidRPr="0090469A" w:rsidRDefault="00EB10FB">
      <w:pPr>
        <w:pStyle w:val="33"/>
        <w:tabs>
          <w:tab w:val="right" w:leader="dot" w:pos="9345"/>
        </w:tabs>
        <w:rPr>
          <w:rFonts w:ascii="Myriad Pro" w:eastAsiaTheme="minorEastAsia" w:hAnsi="Myriad Pro" w:cstheme="minorBidi"/>
          <w:noProof/>
          <w:sz w:val="22"/>
          <w:szCs w:val="22"/>
        </w:rPr>
      </w:pPr>
      <w:hyperlink w:anchor="_Toc185857524" w:history="1">
        <w:r w:rsidRPr="0090469A">
          <w:rPr>
            <w:rStyle w:val="a6"/>
            <w:rFonts w:ascii="Myriad Pro" w:hAnsi="Myriad Pro"/>
            <w:noProof/>
          </w:rPr>
          <w:t>«Выплаты и удержания». Алгоритм «Налог»</w:t>
        </w:r>
        <w:r w:rsidRPr="0090469A">
          <w:rPr>
            <w:rFonts w:ascii="Myriad Pro" w:hAnsi="Myriad Pro"/>
            <w:noProof/>
            <w:webHidden/>
          </w:rPr>
          <w:tab/>
        </w:r>
        <w:r w:rsidRPr="0090469A">
          <w:rPr>
            <w:rFonts w:ascii="Myriad Pro" w:hAnsi="Myriad Pro"/>
            <w:noProof/>
            <w:webHidden/>
          </w:rPr>
          <w:fldChar w:fldCharType="begin"/>
        </w:r>
        <w:r w:rsidRPr="0090469A">
          <w:rPr>
            <w:rFonts w:ascii="Myriad Pro" w:hAnsi="Myriad Pro"/>
            <w:noProof/>
            <w:webHidden/>
          </w:rPr>
          <w:instrText xml:space="preserve"> PAGEREF _Toc185857524 \h </w:instrText>
        </w:r>
        <w:r w:rsidRPr="0090469A">
          <w:rPr>
            <w:rFonts w:ascii="Myriad Pro" w:hAnsi="Myriad Pro"/>
            <w:noProof/>
            <w:webHidden/>
          </w:rPr>
        </w:r>
        <w:r w:rsidRPr="0090469A">
          <w:rPr>
            <w:rFonts w:ascii="Myriad Pro" w:hAnsi="Myriad Pro"/>
            <w:noProof/>
            <w:webHidden/>
          </w:rPr>
          <w:fldChar w:fldCharType="separate"/>
        </w:r>
        <w:r w:rsidRPr="0090469A">
          <w:rPr>
            <w:rFonts w:ascii="Myriad Pro" w:hAnsi="Myriad Pro"/>
            <w:noProof/>
            <w:webHidden/>
          </w:rPr>
          <w:t>8</w:t>
        </w:r>
        <w:r w:rsidRPr="0090469A">
          <w:rPr>
            <w:rFonts w:ascii="Myriad Pro" w:hAnsi="Myriad Pro"/>
            <w:noProof/>
            <w:webHidden/>
          </w:rPr>
          <w:fldChar w:fldCharType="end"/>
        </w:r>
      </w:hyperlink>
    </w:p>
    <w:p w:rsidR="0014422F" w:rsidRPr="0090469A" w:rsidRDefault="0041561C" w:rsidP="00847683">
      <w:pPr>
        <w:spacing w:line="276" w:lineRule="auto"/>
        <w:rPr>
          <w:rFonts w:ascii="Myriad Pro" w:hAnsi="Myriad Pro"/>
        </w:rPr>
      </w:pPr>
      <w:r w:rsidRPr="0090469A">
        <w:rPr>
          <w:rFonts w:ascii="Myriad Pro" w:hAnsi="Myriad Pro"/>
        </w:rPr>
        <w:fldChar w:fldCharType="end"/>
      </w:r>
    </w:p>
    <w:p w:rsidR="00F87E87" w:rsidRPr="0090469A" w:rsidRDefault="00262197" w:rsidP="00F87E87">
      <w:pPr>
        <w:ind w:firstLine="708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br w:type="page"/>
      </w:r>
    </w:p>
    <w:p w:rsidR="00D807D0" w:rsidRPr="0090469A" w:rsidRDefault="00D807D0" w:rsidP="00F87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Myriad Pro" w:hAnsi="Myriad Pro"/>
          <w:i/>
        </w:rPr>
      </w:pPr>
      <w:r w:rsidRPr="0090469A">
        <w:rPr>
          <w:rFonts w:ascii="Myriad Pro" w:hAnsi="Myriad Pro"/>
          <w:i/>
        </w:rPr>
        <w:lastRenderedPageBreak/>
        <w:t>Данный документ содержит рекомендации, акт</w:t>
      </w:r>
      <w:r w:rsidR="00CB0952" w:rsidRPr="0090469A">
        <w:rPr>
          <w:rFonts w:ascii="Myriad Pro" w:hAnsi="Myriad Pro"/>
          <w:i/>
        </w:rPr>
        <w:t>уальные для ведения учета в 20</w:t>
      </w:r>
      <w:r w:rsidR="00213BCC" w:rsidRPr="0090469A">
        <w:rPr>
          <w:rFonts w:ascii="Myriad Pro" w:hAnsi="Myriad Pro"/>
          <w:i/>
        </w:rPr>
        <w:t>2</w:t>
      </w:r>
      <w:r w:rsidR="00443D3D" w:rsidRPr="0090469A">
        <w:rPr>
          <w:rFonts w:ascii="Myriad Pro" w:hAnsi="Myriad Pro"/>
          <w:i/>
        </w:rPr>
        <w:t>5</w:t>
      </w:r>
      <w:r w:rsidRPr="0090469A">
        <w:rPr>
          <w:rFonts w:ascii="Myriad Pro" w:hAnsi="Myriad Pro"/>
          <w:i/>
        </w:rPr>
        <w:t xml:space="preserve">г. </w:t>
      </w:r>
      <w:r w:rsidR="00F87E87" w:rsidRPr="0090469A">
        <w:rPr>
          <w:rFonts w:ascii="Myriad Pro" w:hAnsi="Myriad Pro"/>
          <w:i/>
        </w:rPr>
        <w:t>Подробное описание использующегося функционала приведено в рекомендациях для предыдущих периодов. Все документы доступны в составе мастер-диска.</w:t>
      </w:r>
    </w:p>
    <w:p w:rsidR="00F87E87" w:rsidRPr="0090469A" w:rsidRDefault="00F87E87" w:rsidP="00F87E87">
      <w:pPr>
        <w:rPr>
          <w:rFonts w:ascii="Myriad Pro" w:hAnsi="Myriad Pro"/>
        </w:rPr>
      </w:pPr>
    </w:p>
    <w:p w:rsidR="00F87E87" w:rsidRPr="0090469A" w:rsidRDefault="00F87E87" w:rsidP="00F87E87">
      <w:pPr>
        <w:rPr>
          <w:rFonts w:ascii="Myriad Pro" w:hAnsi="Myriad Pro"/>
        </w:rPr>
      </w:pPr>
    </w:p>
    <w:p w:rsidR="0014422F" w:rsidRPr="0090469A" w:rsidRDefault="0014422F" w:rsidP="00847683">
      <w:pPr>
        <w:pStyle w:val="1"/>
        <w:rPr>
          <w:rFonts w:ascii="Myriad Pro" w:hAnsi="Myriad Pro"/>
        </w:rPr>
      </w:pPr>
      <w:bookmarkStart w:id="1" w:name="_Toc185857516"/>
      <w:r w:rsidRPr="0090469A">
        <w:rPr>
          <w:rFonts w:ascii="Myriad Pro" w:hAnsi="Myriad Pro"/>
        </w:rPr>
        <w:t>Законодательное обоснование</w:t>
      </w:r>
      <w:bookmarkEnd w:id="1"/>
    </w:p>
    <w:p w:rsidR="0014422F" w:rsidRPr="0090469A" w:rsidRDefault="0014422F" w:rsidP="00847683">
      <w:pPr>
        <w:spacing w:after="200"/>
        <w:rPr>
          <w:rFonts w:ascii="Myriad Pro" w:hAnsi="Myriad Pro"/>
        </w:rPr>
      </w:pPr>
    </w:p>
    <w:p w:rsidR="0014422F" w:rsidRPr="0090469A" w:rsidRDefault="0014422F" w:rsidP="00847683">
      <w:pPr>
        <w:autoSpaceDE w:val="0"/>
        <w:autoSpaceDN w:val="0"/>
        <w:adjustRightInd w:val="0"/>
        <w:spacing w:before="120"/>
        <w:jc w:val="both"/>
        <w:rPr>
          <w:rFonts w:ascii="Myriad Pro" w:hAnsi="Myriad Pro"/>
          <w:b/>
        </w:rPr>
      </w:pPr>
      <w:r w:rsidRPr="0090469A">
        <w:rPr>
          <w:rFonts w:ascii="Myriad Pro" w:hAnsi="Myriad Pro"/>
          <w:b/>
        </w:rPr>
        <w:t xml:space="preserve">Нормативная база: </w:t>
      </w:r>
    </w:p>
    <w:p w:rsidR="00E51A64" w:rsidRPr="0090469A" w:rsidRDefault="00E51A64" w:rsidP="00E51A64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Федеральный закон от 12.07.2024 N 176-ФЗ</w:t>
      </w:r>
    </w:p>
    <w:p w:rsidR="000D7E05" w:rsidRPr="0090469A" w:rsidRDefault="000D7E05" w:rsidP="005A74CD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Федеральный закон</w:t>
      </w:r>
      <w:r w:rsidR="00E51A64" w:rsidRPr="0090469A">
        <w:rPr>
          <w:rFonts w:ascii="Myriad Pro" w:hAnsi="Myriad Pro"/>
        </w:rPr>
        <w:t xml:space="preserve"> </w:t>
      </w:r>
      <w:r w:rsidRPr="0090469A">
        <w:rPr>
          <w:rFonts w:ascii="Myriad Pro" w:hAnsi="Myriad Pro"/>
        </w:rPr>
        <w:t>от</w:t>
      </w:r>
      <w:r w:rsidR="00E51A64" w:rsidRPr="0090469A">
        <w:rPr>
          <w:rFonts w:ascii="Myriad Pro" w:hAnsi="Myriad Pro"/>
        </w:rPr>
        <w:t xml:space="preserve"> 29.10.2024 № 365-ФЗ </w:t>
      </w:r>
    </w:p>
    <w:p w:rsidR="00E51A64" w:rsidRPr="0090469A" w:rsidRDefault="000D7E05" w:rsidP="005A74CD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ПП РФ от</w:t>
      </w:r>
      <w:r w:rsidR="00E51A64" w:rsidRPr="0090469A">
        <w:rPr>
          <w:rFonts w:ascii="Myriad Pro" w:hAnsi="Myriad Pro"/>
        </w:rPr>
        <w:t xml:space="preserve"> 31.10.2024 № 1457</w:t>
      </w:r>
    </w:p>
    <w:p w:rsidR="00E51A64" w:rsidRPr="0090469A" w:rsidRDefault="000D7E05" w:rsidP="00E51A64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Федеральный закон от</w:t>
      </w:r>
      <w:r w:rsidR="00E51A64" w:rsidRPr="0090469A">
        <w:rPr>
          <w:rFonts w:ascii="Myriad Pro" w:hAnsi="Myriad Pro"/>
        </w:rPr>
        <w:t xml:space="preserve"> 26.10.2024 № 352-ФЗ</w:t>
      </w:r>
    </w:p>
    <w:p w:rsidR="00E51A64" w:rsidRPr="0090469A" w:rsidRDefault="000D7E05" w:rsidP="00E51A64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Федеральный закон</w:t>
      </w:r>
      <w:r w:rsidR="00E51A64" w:rsidRPr="0090469A">
        <w:rPr>
          <w:rFonts w:ascii="Myriad Pro" w:hAnsi="Myriad Pro"/>
        </w:rPr>
        <w:t xml:space="preserve"> </w:t>
      </w:r>
      <w:r w:rsidRPr="0090469A">
        <w:rPr>
          <w:rFonts w:ascii="Myriad Pro" w:hAnsi="Myriad Pro"/>
        </w:rPr>
        <w:t>от</w:t>
      </w:r>
      <w:r w:rsidR="00E51A64" w:rsidRPr="0090469A">
        <w:rPr>
          <w:rFonts w:ascii="Myriad Pro" w:hAnsi="Myriad Pro"/>
        </w:rPr>
        <w:t xml:space="preserve"> 29.10.2024 № 362-ФЗ</w:t>
      </w:r>
    </w:p>
    <w:p w:rsidR="00E51A64" w:rsidRPr="0090469A" w:rsidRDefault="000D7E05" w:rsidP="00E51A64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 xml:space="preserve">Федеральный закон от </w:t>
      </w:r>
      <w:r w:rsidR="00E51A64" w:rsidRPr="0090469A">
        <w:rPr>
          <w:rFonts w:ascii="Myriad Pro" w:hAnsi="Myriad Pro"/>
        </w:rPr>
        <w:t>23.11.2024 № 399-ФЗ</w:t>
      </w:r>
    </w:p>
    <w:p w:rsidR="00E51A64" w:rsidRPr="0090469A" w:rsidRDefault="000D7E05" w:rsidP="00E51A64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Письмо от</w:t>
      </w:r>
      <w:r w:rsidR="00E51A64" w:rsidRPr="0090469A">
        <w:rPr>
          <w:rFonts w:ascii="Myriad Pro" w:hAnsi="Myriad Pro"/>
        </w:rPr>
        <w:t xml:space="preserve"> 28.11.2024 № ПА-4-11/13524@</w:t>
      </w:r>
    </w:p>
    <w:p w:rsidR="00213BCC" w:rsidRPr="0090469A" w:rsidRDefault="00213BCC" w:rsidP="00213BCC">
      <w:pPr>
        <w:pStyle w:val="af4"/>
        <w:autoSpaceDE w:val="0"/>
        <w:autoSpaceDN w:val="0"/>
        <w:adjustRightInd w:val="0"/>
        <w:spacing w:before="120"/>
        <w:jc w:val="both"/>
        <w:rPr>
          <w:rFonts w:ascii="Myriad Pro" w:hAnsi="Myriad Pro"/>
        </w:rPr>
      </w:pPr>
    </w:p>
    <w:p w:rsidR="00213BCC" w:rsidRPr="0090469A" w:rsidRDefault="00213BCC" w:rsidP="00213BCC">
      <w:pPr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Myriad Pro" w:eastAsiaTheme="majorEastAsia" w:hAnsi="Myriad Pro"/>
        </w:rPr>
      </w:pPr>
      <w:r w:rsidRPr="0090469A">
        <w:rPr>
          <w:rFonts w:ascii="Myriad Pro" w:hAnsi="Myriad Pro"/>
        </w:rPr>
        <w:br w:type="page"/>
      </w:r>
    </w:p>
    <w:p w:rsidR="0014422F" w:rsidRPr="0090469A" w:rsidRDefault="00BA7677" w:rsidP="00847683">
      <w:pPr>
        <w:pStyle w:val="1"/>
        <w:rPr>
          <w:rFonts w:ascii="Myriad Pro" w:hAnsi="Myriad Pro"/>
        </w:rPr>
      </w:pPr>
      <w:bookmarkStart w:id="2" w:name="_Toc185857517"/>
      <w:r w:rsidRPr="0090469A">
        <w:rPr>
          <w:rFonts w:ascii="Myriad Pro" w:hAnsi="Myriad Pro"/>
        </w:rPr>
        <w:lastRenderedPageBreak/>
        <w:t>Н</w:t>
      </w:r>
      <w:r w:rsidR="0014422F" w:rsidRPr="0090469A">
        <w:rPr>
          <w:rFonts w:ascii="Myriad Pro" w:hAnsi="Myriad Pro"/>
        </w:rPr>
        <w:t>астройк</w:t>
      </w:r>
      <w:r w:rsidRPr="0090469A">
        <w:rPr>
          <w:rFonts w:ascii="Myriad Pro" w:hAnsi="Myriad Pro"/>
        </w:rPr>
        <w:t>а</w:t>
      </w:r>
      <w:r w:rsidR="0014422F" w:rsidRPr="0090469A">
        <w:rPr>
          <w:rFonts w:ascii="Myriad Pro" w:hAnsi="Myriad Pro"/>
        </w:rPr>
        <w:t xml:space="preserve"> словарей</w:t>
      </w:r>
      <w:bookmarkEnd w:id="2"/>
    </w:p>
    <w:p w:rsidR="0014422F" w:rsidRPr="0090469A" w:rsidRDefault="0014422F" w:rsidP="00847683">
      <w:pPr>
        <w:pStyle w:val="3"/>
        <w:rPr>
          <w:rFonts w:ascii="Myriad Pro" w:hAnsi="Myriad Pro"/>
        </w:rPr>
      </w:pPr>
      <w:bookmarkStart w:id="3" w:name="_Toc185857518"/>
      <w:r w:rsidRPr="0090469A">
        <w:rPr>
          <w:rFonts w:ascii="Myriad Pro" w:hAnsi="Myriad Pro"/>
        </w:rPr>
        <w:t>Словарь «</w:t>
      </w:r>
      <w:r w:rsidR="00BA7677" w:rsidRPr="0090469A">
        <w:rPr>
          <w:rFonts w:ascii="Myriad Pro" w:hAnsi="Myriad Pro"/>
        </w:rPr>
        <w:t>Ставки кратности вычетов»</w:t>
      </w:r>
      <w:bookmarkEnd w:id="3"/>
    </w:p>
    <w:p w:rsidR="00BA7677" w:rsidRPr="0090469A" w:rsidRDefault="00BA7677" w:rsidP="00BA7677">
      <w:pPr>
        <w:pStyle w:val="af4"/>
        <w:rPr>
          <w:rFonts w:ascii="Myriad Pro" w:hAnsi="Myriad Pro"/>
        </w:rPr>
      </w:pPr>
    </w:p>
    <w:p w:rsidR="00CB394A" w:rsidRPr="0090469A" w:rsidRDefault="00BA7677" w:rsidP="00BA7677">
      <w:pPr>
        <w:pStyle w:val="af4"/>
        <w:rPr>
          <w:rFonts w:ascii="Myriad Pro" w:hAnsi="Myriad Pro"/>
        </w:rPr>
      </w:pPr>
      <w:r w:rsidRPr="0090469A">
        <w:rPr>
          <w:rFonts w:ascii="Myriad Pro" w:hAnsi="Myriad Pro"/>
        </w:rPr>
        <w:t>Добавить новую ставк</w:t>
      </w:r>
      <w:r w:rsidR="00CB394A" w:rsidRPr="0090469A">
        <w:rPr>
          <w:rFonts w:ascii="Myriad Pro" w:hAnsi="Myriad Pro"/>
        </w:rPr>
        <w:t>у</w:t>
      </w:r>
      <w:r w:rsidRPr="0090469A">
        <w:rPr>
          <w:rFonts w:ascii="Myriad Pro" w:hAnsi="Myriad Pro"/>
        </w:rPr>
        <w:t xml:space="preserve"> кратности вычетов для детей: 450000,00 с 01.01.2025</w:t>
      </w:r>
    </w:p>
    <w:p w:rsidR="00BA7677" w:rsidRPr="0090469A" w:rsidRDefault="00BA7677" w:rsidP="00BA7677">
      <w:pPr>
        <w:pStyle w:val="af4"/>
        <w:rPr>
          <w:rFonts w:ascii="Myriad Pro" w:hAnsi="Myriad Pro"/>
        </w:rPr>
      </w:pPr>
      <w:r w:rsidRPr="0090469A">
        <w:rPr>
          <w:rFonts w:ascii="Myriad Pro" w:hAnsi="Myriad Pro"/>
        </w:rPr>
        <w:t xml:space="preserve"> </w:t>
      </w:r>
    </w:p>
    <w:p w:rsidR="00BA7677" w:rsidRPr="0090469A" w:rsidRDefault="0050692F" w:rsidP="00BA7677">
      <w:pPr>
        <w:rPr>
          <w:rFonts w:ascii="Myriad Pro" w:hAnsi="Myriad Pro"/>
        </w:rPr>
      </w:pPr>
      <w:r w:rsidRPr="0090469A">
        <w:rPr>
          <w:rFonts w:ascii="Myriad Pro" w:hAnsi="Myriad Pro"/>
          <w:noProof/>
        </w:rPr>
        <w:drawing>
          <wp:inline distT="0" distB="0" distL="0" distR="0" wp14:anchorId="7EF86F4F" wp14:editId="1F90DB0B">
            <wp:extent cx="3267075" cy="600075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92F" w:rsidRPr="0090469A" w:rsidRDefault="0050692F" w:rsidP="00BA7677">
      <w:pPr>
        <w:rPr>
          <w:rFonts w:ascii="Myriad Pro" w:hAnsi="Myriad Pro"/>
        </w:rPr>
      </w:pPr>
    </w:p>
    <w:p w:rsidR="00163CFB" w:rsidRPr="0090469A" w:rsidRDefault="00163CFB" w:rsidP="00163CFB">
      <w:pPr>
        <w:pStyle w:val="3"/>
        <w:spacing w:before="240"/>
        <w:rPr>
          <w:rFonts w:ascii="Myriad Pro" w:hAnsi="Myriad Pro"/>
        </w:rPr>
      </w:pPr>
      <w:bookmarkStart w:id="4" w:name="_Toc185857519"/>
      <w:r w:rsidRPr="0090469A">
        <w:rPr>
          <w:rFonts w:ascii="Myriad Pro" w:hAnsi="Myriad Pro"/>
        </w:rPr>
        <w:t>Словарь «Коэффициенты индексации»</w:t>
      </w:r>
      <w:bookmarkEnd w:id="4"/>
    </w:p>
    <w:p w:rsidR="00163CFB" w:rsidRPr="0090469A" w:rsidRDefault="00FC4BD7" w:rsidP="00163CFB">
      <w:pPr>
        <w:rPr>
          <w:rFonts w:ascii="Myriad Pro" w:hAnsi="Myriad Pro"/>
        </w:rPr>
      </w:pPr>
      <w:r w:rsidRPr="0090469A">
        <w:rPr>
          <w:rFonts w:ascii="Myriad Pro" w:hAnsi="Myriad Pro"/>
          <w:noProof/>
        </w:rPr>
        <w:drawing>
          <wp:inline distT="0" distB="0" distL="0" distR="0" wp14:anchorId="2D01F799" wp14:editId="5087BDAA">
            <wp:extent cx="4095750" cy="1457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53A" w:rsidRPr="0090469A" w:rsidRDefault="0078353A" w:rsidP="00BA7677">
      <w:pPr>
        <w:rPr>
          <w:rFonts w:ascii="Myriad Pro" w:hAnsi="Myriad Pro"/>
        </w:rPr>
      </w:pPr>
    </w:p>
    <w:p w:rsidR="00163CFB" w:rsidRPr="0090469A" w:rsidRDefault="0078353A" w:rsidP="0078353A">
      <w:pPr>
        <w:pStyle w:val="3"/>
        <w:spacing w:before="240"/>
        <w:rPr>
          <w:rFonts w:ascii="Myriad Pro" w:hAnsi="Myriad Pro"/>
        </w:rPr>
      </w:pPr>
      <w:bookmarkStart w:id="5" w:name="_Toc185857520"/>
      <w:r w:rsidRPr="0090469A">
        <w:rPr>
          <w:rFonts w:ascii="Myriad Pro" w:hAnsi="Myriad Pro"/>
        </w:rPr>
        <w:t>Словарь «</w:t>
      </w:r>
      <w:r w:rsidR="00927EEA" w:rsidRPr="0090469A">
        <w:rPr>
          <w:rFonts w:ascii="Myriad Pro" w:hAnsi="Myriad Pro"/>
        </w:rPr>
        <w:t>Минимальная оплата труда»</w:t>
      </w:r>
      <w:bookmarkEnd w:id="5"/>
    </w:p>
    <w:p w:rsidR="00927EEA" w:rsidRPr="0090469A" w:rsidRDefault="00927EEA" w:rsidP="00927EEA">
      <w:pPr>
        <w:pStyle w:val="af4"/>
        <w:rPr>
          <w:rFonts w:ascii="Myriad Pro" w:hAnsi="Myriad Pro"/>
        </w:rPr>
      </w:pPr>
    </w:p>
    <w:p w:rsidR="00927EEA" w:rsidRPr="0090469A" w:rsidRDefault="00927EEA" w:rsidP="00927EEA">
      <w:pPr>
        <w:pStyle w:val="af4"/>
        <w:rPr>
          <w:rFonts w:ascii="Myriad Pro" w:hAnsi="Myriad Pro"/>
        </w:rPr>
      </w:pPr>
      <w:r w:rsidRPr="0090469A">
        <w:rPr>
          <w:rFonts w:ascii="Myriad Pro" w:hAnsi="Myriad Pro"/>
        </w:rPr>
        <w:t>Добавить 22440,00 с 01.01.2025</w:t>
      </w:r>
    </w:p>
    <w:p w:rsidR="00927EEA" w:rsidRPr="0090469A" w:rsidRDefault="00927EEA" w:rsidP="00927EEA">
      <w:pPr>
        <w:rPr>
          <w:rFonts w:ascii="Myriad Pro" w:hAnsi="Myriad Pro"/>
        </w:rPr>
      </w:pPr>
    </w:p>
    <w:p w:rsidR="00FC4BD7" w:rsidRPr="0090469A" w:rsidRDefault="00FC4BD7" w:rsidP="00FC4BD7">
      <w:pPr>
        <w:pStyle w:val="3"/>
        <w:spacing w:before="240"/>
        <w:rPr>
          <w:rFonts w:ascii="Myriad Pro" w:hAnsi="Myriad Pro"/>
        </w:rPr>
      </w:pPr>
      <w:bookmarkStart w:id="6" w:name="_Toc185857521"/>
      <w:r w:rsidRPr="0090469A">
        <w:rPr>
          <w:rFonts w:ascii="Myriad Pro" w:hAnsi="Myriad Pro"/>
        </w:rPr>
        <w:t>Словарь «Настройка налоговой отчетности»</w:t>
      </w:r>
      <w:bookmarkEnd w:id="6"/>
    </w:p>
    <w:p w:rsidR="00163CFB" w:rsidRPr="0090469A" w:rsidRDefault="00163CFB" w:rsidP="00163CFB">
      <w:pPr>
        <w:pStyle w:val="af4"/>
        <w:numPr>
          <w:ilvl w:val="0"/>
          <w:numId w:val="16"/>
        </w:numPr>
        <w:spacing w:after="160" w:line="259" w:lineRule="auto"/>
        <w:rPr>
          <w:rFonts w:ascii="Myriad Pro" w:hAnsi="Myriad Pro"/>
        </w:rPr>
      </w:pPr>
      <w:r w:rsidRPr="0090469A">
        <w:rPr>
          <w:rFonts w:ascii="Myriad Pro" w:hAnsi="Myriad Pro"/>
        </w:rPr>
        <w:t>Изменение вычетов и доходов</w:t>
      </w:r>
    </w:p>
    <w:p w:rsidR="00163CFB" w:rsidRPr="0090469A" w:rsidRDefault="00163CFB" w:rsidP="00163CFB">
      <w:pPr>
        <w:ind w:left="720"/>
        <w:rPr>
          <w:rFonts w:ascii="Myriad Pro" w:hAnsi="Myriad Pro"/>
        </w:rPr>
      </w:pPr>
      <w:r w:rsidRPr="0090469A">
        <w:rPr>
          <w:rFonts w:ascii="Myriad Pro" w:hAnsi="Myriad Pro"/>
        </w:rPr>
        <w:t>Новые (распространенные): вычет 150 (на ГТО), доходы 2005 (по базе СВО) и 2006 (по базе РК).</w:t>
      </w:r>
    </w:p>
    <w:p w:rsidR="00163CFB" w:rsidRPr="0090469A" w:rsidRDefault="00163CFB" w:rsidP="00163CFB">
      <w:pPr>
        <w:pStyle w:val="af4"/>
        <w:rPr>
          <w:rFonts w:ascii="Myriad Pro" w:hAnsi="Myriad Pro"/>
        </w:rPr>
      </w:pPr>
      <w:r w:rsidRPr="0090469A">
        <w:rPr>
          <w:rFonts w:ascii="Myriad Pro" w:hAnsi="Myriad Pro"/>
        </w:rPr>
        <w:t>Изменены названия: вычеты 129, 133, 140, 141, 148, 149, 323, 324, доходы 2014, 2763, вычеты из дохода 403.</w:t>
      </w:r>
    </w:p>
    <w:p w:rsidR="00163CFB" w:rsidRPr="0090469A" w:rsidRDefault="00163CFB" w:rsidP="00163CFB">
      <w:pPr>
        <w:pStyle w:val="af4"/>
        <w:rPr>
          <w:rFonts w:ascii="Myriad Pro" w:hAnsi="Myriad Pro"/>
        </w:rPr>
      </w:pPr>
      <w:r w:rsidRPr="0090469A">
        <w:rPr>
          <w:rFonts w:ascii="Myriad Pro" w:hAnsi="Myriad Pro"/>
        </w:rPr>
        <w:t xml:space="preserve">Добавить новые редакции сумм вычетов на детей – </w:t>
      </w:r>
    </w:p>
    <w:p w:rsidR="00163CFB" w:rsidRPr="0090469A" w:rsidRDefault="00163CFB" w:rsidP="00163CFB">
      <w:pPr>
        <w:pStyle w:val="af4"/>
        <w:numPr>
          <w:ilvl w:val="0"/>
          <w:numId w:val="15"/>
        </w:numPr>
        <w:spacing w:after="160" w:line="259" w:lineRule="auto"/>
        <w:rPr>
          <w:rFonts w:ascii="Myriad Pro" w:hAnsi="Myriad Pro"/>
        </w:rPr>
      </w:pPr>
      <w:r w:rsidRPr="0090469A">
        <w:rPr>
          <w:rFonts w:ascii="Myriad Pro" w:hAnsi="Myriad Pro"/>
        </w:rPr>
        <w:t xml:space="preserve">вычет на второго ребенка - 2 800 руб. (вместо 1 400 руб.), </w:t>
      </w:r>
    </w:p>
    <w:p w:rsidR="00163CFB" w:rsidRPr="0090469A" w:rsidRDefault="00163CFB" w:rsidP="00163CFB">
      <w:pPr>
        <w:pStyle w:val="af4"/>
        <w:numPr>
          <w:ilvl w:val="0"/>
          <w:numId w:val="15"/>
        </w:numPr>
        <w:spacing w:after="160" w:line="259" w:lineRule="auto"/>
        <w:rPr>
          <w:rFonts w:ascii="Myriad Pro" w:hAnsi="Myriad Pro"/>
        </w:rPr>
      </w:pPr>
      <w:r w:rsidRPr="0090469A">
        <w:rPr>
          <w:rFonts w:ascii="Myriad Pro" w:hAnsi="Myriad Pro"/>
        </w:rPr>
        <w:t xml:space="preserve">вычет на третьего и каждого последующего – 6 000 руб. (вместо 3 000 руб.). </w:t>
      </w:r>
    </w:p>
    <w:p w:rsidR="00163CFB" w:rsidRPr="0090469A" w:rsidRDefault="00163CFB" w:rsidP="00163CFB">
      <w:pPr>
        <w:pStyle w:val="af4"/>
        <w:numPr>
          <w:ilvl w:val="0"/>
          <w:numId w:val="15"/>
        </w:numPr>
        <w:spacing w:after="160" w:line="259" w:lineRule="auto"/>
        <w:rPr>
          <w:rFonts w:ascii="Myriad Pro" w:hAnsi="Myriad Pro"/>
        </w:rPr>
      </w:pPr>
      <w:r w:rsidRPr="0090469A">
        <w:rPr>
          <w:rFonts w:ascii="Myriad Pro" w:hAnsi="Myriad Pro"/>
        </w:rPr>
        <w:t>вычет опекунам, попечителям, приёмным родителям на каждого ребенка, если несовершеннолетний ребенок является инвалидом -  12 000 руб. (вместо 6 000 руб.)</w:t>
      </w:r>
    </w:p>
    <w:p w:rsidR="00FC4BD7" w:rsidRPr="0090469A" w:rsidRDefault="00FC4BD7" w:rsidP="00FC4BD7">
      <w:pPr>
        <w:pStyle w:val="af4"/>
        <w:spacing w:after="160" w:line="259" w:lineRule="auto"/>
        <w:ind w:left="1440"/>
        <w:rPr>
          <w:rFonts w:ascii="Myriad Pro" w:hAnsi="Myriad Pro"/>
        </w:rPr>
      </w:pPr>
    </w:p>
    <w:p w:rsidR="00FC4BD7" w:rsidRPr="0090469A" w:rsidRDefault="00FC4BD7" w:rsidP="00FC4BD7">
      <w:pPr>
        <w:pStyle w:val="af4"/>
        <w:numPr>
          <w:ilvl w:val="0"/>
          <w:numId w:val="16"/>
        </w:numPr>
        <w:spacing w:after="160" w:line="259" w:lineRule="auto"/>
        <w:rPr>
          <w:rFonts w:ascii="Myriad Pro" w:hAnsi="Myriad Pro"/>
        </w:rPr>
      </w:pPr>
      <w:r w:rsidRPr="0090469A">
        <w:rPr>
          <w:rFonts w:ascii="Myriad Pro" w:hAnsi="Myriad Pro"/>
        </w:rPr>
        <w:t>Позиции ННО для налогов</w:t>
      </w:r>
    </w:p>
    <w:p w:rsidR="005F5B4C" w:rsidRPr="0090469A" w:rsidRDefault="005F5B4C" w:rsidP="005F5B4C">
      <w:pPr>
        <w:pStyle w:val="af4"/>
        <w:spacing w:after="160" w:line="259" w:lineRule="auto"/>
        <w:ind w:left="1080"/>
        <w:rPr>
          <w:rFonts w:ascii="Myriad Pro" w:hAnsi="Myriad Pro"/>
        </w:rPr>
      </w:pPr>
    </w:p>
    <w:p w:rsidR="0050692F" w:rsidRPr="0090469A" w:rsidRDefault="0050692F" w:rsidP="0050692F">
      <w:pPr>
        <w:pStyle w:val="3"/>
        <w:rPr>
          <w:rFonts w:ascii="Myriad Pro" w:hAnsi="Myriad Pro"/>
        </w:rPr>
      </w:pPr>
      <w:bookmarkStart w:id="7" w:name="_Toc185857522"/>
      <w:r w:rsidRPr="0090469A">
        <w:rPr>
          <w:rFonts w:ascii="Myriad Pro" w:hAnsi="Myriad Pro"/>
        </w:rPr>
        <w:t>Словарь «</w:t>
      </w:r>
      <w:r w:rsidR="00B55831" w:rsidRPr="0090469A">
        <w:rPr>
          <w:rFonts w:ascii="Myriad Pro" w:hAnsi="Myriad Pro"/>
        </w:rPr>
        <w:t>Ставки</w:t>
      </w:r>
      <w:r w:rsidRPr="0090469A">
        <w:rPr>
          <w:rFonts w:ascii="Myriad Pro" w:hAnsi="Myriad Pro"/>
        </w:rPr>
        <w:t xml:space="preserve"> налогообложения»</w:t>
      </w:r>
      <w:bookmarkEnd w:id="7"/>
    </w:p>
    <w:p w:rsidR="00B55831" w:rsidRPr="0090469A" w:rsidRDefault="00B55831" w:rsidP="00B55831">
      <w:pPr>
        <w:rPr>
          <w:rFonts w:ascii="Myriad Pro" w:hAnsi="Myriad Pro"/>
        </w:rPr>
      </w:pPr>
    </w:p>
    <w:p w:rsidR="00B55831" w:rsidRPr="0090469A" w:rsidRDefault="00B55831" w:rsidP="00163CFB">
      <w:pPr>
        <w:spacing w:before="120"/>
        <w:ind w:firstLine="709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С 01.01.2025 г применяется прогрессивная шкала ставок:</w:t>
      </w:r>
    </w:p>
    <w:p w:rsidR="00B55831" w:rsidRPr="0090469A" w:rsidRDefault="00B55831" w:rsidP="00B55831">
      <w:pPr>
        <w:pStyle w:val="af4"/>
        <w:spacing w:after="160" w:line="259" w:lineRule="auto"/>
        <w:ind w:left="1080"/>
        <w:rPr>
          <w:rFonts w:ascii="Myriad Pro" w:hAnsi="Myriad Pro"/>
        </w:rPr>
      </w:pPr>
      <w:r w:rsidRPr="0090469A">
        <w:rPr>
          <w:rFonts w:ascii="Myriad Pro" w:hAnsi="Myriad Pro"/>
        </w:rPr>
        <w:t>13% для доходов 2,4 млн руб. и менее в год;</w:t>
      </w:r>
    </w:p>
    <w:p w:rsidR="00B55831" w:rsidRPr="0090469A" w:rsidRDefault="00B55831" w:rsidP="00B55831">
      <w:pPr>
        <w:pStyle w:val="af4"/>
        <w:spacing w:after="160" w:line="259" w:lineRule="auto"/>
        <w:ind w:left="1080"/>
        <w:rPr>
          <w:rFonts w:ascii="Myriad Pro" w:hAnsi="Myriad Pro"/>
        </w:rPr>
      </w:pPr>
      <w:r w:rsidRPr="0090469A">
        <w:rPr>
          <w:rFonts w:ascii="Myriad Pro" w:hAnsi="Myriad Pro"/>
        </w:rPr>
        <w:t>15% – свыше 2,4 млн и не более 5 млн руб. в год;</w:t>
      </w:r>
    </w:p>
    <w:p w:rsidR="00B55831" w:rsidRPr="0090469A" w:rsidRDefault="00B55831" w:rsidP="00B55831">
      <w:pPr>
        <w:pStyle w:val="af4"/>
        <w:spacing w:after="160" w:line="259" w:lineRule="auto"/>
        <w:ind w:left="1080"/>
        <w:rPr>
          <w:rFonts w:ascii="Myriad Pro" w:hAnsi="Myriad Pro"/>
        </w:rPr>
      </w:pPr>
      <w:r w:rsidRPr="0090469A">
        <w:rPr>
          <w:rFonts w:ascii="Myriad Pro" w:hAnsi="Myriad Pro"/>
        </w:rPr>
        <w:t>18% – свыше 5 млн и не более 20 млн руб. в год;</w:t>
      </w:r>
    </w:p>
    <w:p w:rsidR="00B55831" w:rsidRPr="0090469A" w:rsidRDefault="00B55831" w:rsidP="00B55831">
      <w:pPr>
        <w:pStyle w:val="af4"/>
        <w:spacing w:after="160" w:line="259" w:lineRule="auto"/>
        <w:ind w:left="1080"/>
        <w:rPr>
          <w:rFonts w:ascii="Myriad Pro" w:hAnsi="Myriad Pro"/>
        </w:rPr>
      </w:pPr>
      <w:r w:rsidRPr="0090469A">
        <w:rPr>
          <w:rFonts w:ascii="Myriad Pro" w:hAnsi="Myriad Pro"/>
        </w:rPr>
        <w:t>20% – свыше 20 млн и не более 50 млн руб. в год;</w:t>
      </w:r>
    </w:p>
    <w:p w:rsidR="00B55831" w:rsidRPr="0090469A" w:rsidRDefault="00B55831" w:rsidP="00B55831">
      <w:pPr>
        <w:pStyle w:val="af4"/>
        <w:spacing w:after="160" w:line="259" w:lineRule="auto"/>
        <w:ind w:left="1080"/>
        <w:rPr>
          <w:rFonts w:ascii="Myriad Pro" w:hAnsi="Myriad Pro"/>
        </w:rPr>
      </w:pPr>
      <w:r w:rsidRPr="0090469A">
        <w:rPr>
          <w:rFonts w:ascii="Myriad Pro" w:hAnsi="Myriad Pro"/>
        </w:rPr>
        <w:t>22% – свыше 50 млн руб. в год.</w:t>
      </w:r>
    </w:p>
    <w:p w:rsidR="0050692F" w:rsidRPr="0090469A" w:rsidRDefault="00927EEA" w:rsidP="00163CFB">
      <w:pPr>
        <w:spacing w:before="120"/>
        <w:ind w:firstLine="709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lastRenderedPageBreak/>
        <w:t>Н</w:t>
      </w:r>
      <w:r w:rsidR="00163CFB" w:rsidRPr="0090469A">
        <w:rPr>
          <w:rFonts w:ascii="Myriad Pro" w:hAnsi="Myriad Pro"/>
        </w:rPr>
        <w:t>еобходимо создать запис</w:t>
      </w:r>
      <w:r w:rsidR="00C74983" w:rsidRPr="0090469A">
        <w:rPr>
          <w:rFonts w:ascii="Myriad Pro" w:hAnsi="Myriad Pro"/>
        </w:rPr>
        <w:t>и</w:t>
      </w:r>
      <w:r w:rsidR="00163CFB" w:rsidRPr="0090469A">
        <w:rPr>
          <w:rFonts w:ascii="Myriad Pro" w:hAnsi="Myriad Pro"/>
        </w:rPr>
        <w:t>, соответствующ</w:t>
      </w:r>
      <w:r w:rsidR="00C74983" w:rsidRPr="0090469A">
        <w:rPr>
          <w:rFonts w:ascii="Myriad Pro" w:hAnsi="Myriad Pro"/>
        </w:rPr>
        <w:t>ие</w:t>
      </w:r>
      <w:r w:rsidR="00163CFB" w:rsidRPr="0090469A">
        <w:rPr>
          <w:rFonts w:ascii="Myriad Pro" w:hAnsi="Myriad Pro"/>
        </w:rPr>
        <w:t xml:space="preserve"> ставк</w:t>
      </w:r>
      <w:r w:rsidR="00D6634B" w:rsidRPr="0090469A">
        <w:rPr>
          <w:rFonts w:ascii="Myriad Pro" w:hAnsi="Myriad Pro"/>
        </w:rPr>
        <w:t>ам</w:t>
      </w:r>
      <w:r w:rsidR="00163CFB" w:rsidRPr="0090469A">
        <w:rPr>
          <w:rFonts w:ascii="Myriad Pro" w:hAnsi="Myriad Pro"/>
        </w:rPr>
        <w:t xml:space="preserve"> налогообложения:</w:t>
      </w:r>
    </w:p>
    <w:p w:rsidR="00927EEA" w:rsidRPr="0090469A" w:rsidRDefault="00927EEA" w:rsidP="00163CFB">
      <w:pPr>
        <w:spacing w:before="120"/>
        <w:ind w:firstLine="709"/>
        <w:jc w:val="both"/>
        <w:rPr>
          <w:rFonts w:ascii="Myriad Pro" w:hAnsi="Myriad Pro"/>
        </w:rPr>
      </w:pPr>
    </w:p>
    <w:tbl>
      <w:tblPr>
        <w:tblW w:w="3842" w:type="pct"/>
        <w:jc w:val="center"/>
        <w:tblLook w:val="00A0" w:firstRow="1" w:lastRow="0" w:firstColumn="1" w:lastColumn="0" w:noHBand="0" w:noVBand="0"/>
      </w:tblPr>
      <w:tblGrid>
        <w:gridCol w:w="2130"/>
        <w:gridCol w:w="5605"/>
      </w:tblGrid>
      <w:tr w:rsidR="00785D7E" w:rsidRPr="0090469A" w:rsidTr="004F785F">
        <w:trPr>
          <w:jc w:val="center"/>
        </w:trPr>
        <w:tc>
          <w:tcPr>
            <w:tcW w:w="1377" w:type="pct"/>
          </w:tcPr>
          <w:p w:rsidR="00927EEA" w:rsidRPr="0090469A" w:rsidRDefault="00F2571F" w:rsidP="005A74C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</w:t>
            </w:r>
            <w:r w:rsidR="000A64BA" w:rsidRPr="0090469A">
              <w:rPr>
                <w:rFonts w:ascii="Myriad Pro" w:hAnsi="Myriad Pro" w:cs="Arial"/>
                <w:sz w:val="20"/>
                <w:szCs w:val="20"/>
              </w:rPr>
              <w:t>ог</w:t>
            </w: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13</w:t>
            </w:r>
            <w:r w:rsidR="000A64BA" w:rsidRPr="0090469A">
              <w:rPr>
                <w:rFonts w:ascii="Myriad Pro" w:hAnsi="Myriad Pro" w:cs="Arial"/>
                <w:sz w:val="20"/>
                <w:szCs w:val="20"/>
              </w:rPr>
              <w:t>%</w:t>
            </w:r>
          </w:p>
          <w:p w:rsidR="00AC54D2" w:rsidRPr="0090469A" w:rsidRDefault="00AC54D2" w:rsidP="005A74CD">
            <w:pPr>
              <w:rPr>
                <w:rFonts w:ascii="Myriad Pro" w:hAnsi="Myriad Pro"/>
                <w:color w:val="FF0000"/>
              </w:rPr>
            </w:pPr>
          </w:p>
        </w:tc>
        <w:tc>
          <w:tcPr>
            <w:tcW w:w="3623" w:type="pct"/>
          </w:tcPr>
          <w:p w:rsidR="00927EEA" w:rsidRPr="0090469A" w:rsidRDefault="00EF4805" w:rsidP="00F2571F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75ACA6EA" wp14:editId="50DD4701">
                  <wp:extent cx="3286338" cy="1131809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6290" cy="1152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7989" w:rsidRPr="0090469A" w:rsidRDefault="00FA7989" w:rsidP="00F2571F">
            <w:pPr>
              <w:rPr>
                <w:rFonts w:ascii="Myriad Pro" w:hAnsi="Myriad Pro"/>
              </w:rPr>
            </w:pPr>
          </w:p>
        </w:tc>
      </w:tr>
      <w:tr w:rsidR="00785D7E" w:rsidRPr="0090469A" w:rsidTr="004F785F">
        <w:trPr>
          <w:jc w:val="center"/>
        </w:trPr>
        <w:tc>
          <w:tcPr>
            <w:tcW w:w="1377" w:type="pct"/>
          </w:tcPr>
          <w:p w:rsidR="00930D46" w:rsidRPr="0090469A" w:rsidRDefault="00F2571F" w:rsidP="005A74C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</w:t>
            </w:r>
            <w:r w:rsidR="000A64BA" w:rsidRPr="0090469A">
              <w:rPr>
                <w:rFonts w:ascii="Myriad Pro" w:hAnsi="Myriad Pro" w:cs="Arial"/>
                <w:sz w:val="20"/>
                <w:szCs w:val="20"/>
              </w:rPr>
              <w:t>ог</w:t>
            </w: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15</w:t>
            </w:r>
            <w:r w:rsidR="000A64BA" w:rsidRPr="0090469A">
              <w:rPr>
                <w:rFonts w:ascii="Myriad Pro" w:hAnsi="Myriad Pro" w:cs="Arial"/>
                <w:sz w:val="20"/>
                <w:szCs w:val="20"/>
              </w:rPr>
              <w:t>%</w:t>
            </w:r>
          </w:p>
          <w:p w:rsidR="00AC54D2" w:rsidRPr="0090469A" w:rsidRDefault="00AC54D2" w:rsidP="005A74CD">
            <w:pPr>
              <w:rPr>
                <w:rFonts w:ascii="Myriad Pro" w:hAnsi="Myriad Pro"/>
                <w:color w:val="FF0000"/>
              </w:rPr>
            </w:pPr>
          </w:p>
        </w:tc>
        <w:tc>
          <w:tcPr>
            <w:tcW w:w="3623" w:type="pct"/>
          </w:tcPr>
          <w:p w:rsidR="00930D46" w:rsidRPr="0090469A" w:rsidRDefault="00930D46" w:rsidP="005A74CD">
            <w:pPr>
              <w:rPr>
                <w:rFonts w:ascii="Myriad Pro" w:hAnsi="Myriad Pro"/>
                <w:sz w:val="16"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76091017" wp14:editId="303FCAE6">
                  <wp:extent cx="3286125" cy="1254454"/>
                  <wp:effectExtent l="0" t="0" r="0" b="3175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2747" cy="1310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7989" w:rsidRPr="0090469A" w:rsidRDefault="00FA7989" w:rsidP="005A74CD">
            <w:pPr>
              <w:rPr>
                <w:rFonts w:ascii="Myriad Pro" w:hAnsi="Myriad Pro"/>
                <w:sz w:val="16"/>
              </w:rPr>
            </w:pPr>
          </w:p>
        </w:tc>
      </w:tr>
      <w:tr w:rsidR="00785D7E" w:rsidRPr="0090469A" w:rsidTr="004F785F">
        <w:trPr>
          <w:jc w:val="center"/>
        </w:trPr>
        <w:tc>
          <w:tcPr>
            <w:tcW w:w="1377" w:type="pct"/>
          </w:tcPr>
          <w:p w:rsidR="00786E09" w:rsidRPr="0090469A" w:rsidRDefault="00786E09" w:rsidP="00786E09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18%</w:t>
            </w:r>
          </w:p>
        </w:tc>
        <w:tc>
          <w:tcPr>
            <w:tcW w:w="3623" w:type="pct"/>
          </w:tcPr>
          <w:p w:rsidR="00786E09" w:rsidRPr="0090469A" w:rsidRDefault="00786E09" w:rsidP="00786E09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1D1B8ABB" wp14:editId="44A5EE71">
                  <wp:extent cx="3286125" cy="1210322"/>
                  <wp:effectExtent l="0" t="0" r="0" b="889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2249" cy="1230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7989" w:rsidRPr="0090469A" w:rsidRDefault="00FA7989" w:rsidP="00786E09">
            <w:pPr>
              <w:rPr>
                <w:rFonts w:ascii="Myriad Pro" w:hAnsi="Myriad Pro"/>
                <w:noProof/>
              </w:rPr>
            </w:pPr>
          </w:p>
        </w:tc>
      </w:tr>
      <w:tr w:rsidR="00785D7E" w:rsidRPr="0090469A" w:rsidTr="004F785F">
        <w:trPr>
          <w:jc w:val="center"/>
        </w:trPr>
        <w:tc>
          <w:tcPr>
            <w:tcW w:w="1377" w:type="pct"/>
          </w:tcPr>
          <w:p w:rsidR="00786E09" w:rsidRPr="0090469A" w:rsidRDefault="00786E09" w:rsidP="00786E09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20%</w:t>
            </w:r>
          </w:p>
        </w:tc>
        <w:tc>
          <w:tcPr>
            <w:tcW w:w="3623" w:type="pct"/>
          </w:tcPr>
          <w:p w:rsidR="00786E09" w:rsidRPr="0090469A" w:rsidRDefault="00637A2D" w:rsidP="00786E09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7B8B0AEB" wp14:editId="40664DD6">
                  <wp:extent cx="3279691" cy="1323642"/>
                  <wp:effectExtent l="0" t="0" r="0" b="0"/>
                  <wp:docPr id="1476423245" name="Рисунок 1476423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1025" cy="1332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7989" w:rsidRPr="0090469A" w:rsidRDefault="00FA7989" w:rsidP="00786E09">
            <w:pPr>
              <w:rPr>
                <w:rFonts w:ascii="Myriad Pro" w:hAnsi="Myriad Pro"/>
                <w:noProof/>
              </w:rPr>
            </w:pPr>
          </w:p>
        </w:tc>
      </w:tr>
      <w:tr w:rsidR="00785D7E" w:rsidRPr="0090469A" w:rsidTr="004F785F">
        <w:trPr>
          <w:jc w:val="center"/>
        </w:trPr>
        <w:tc>
          <w:tcPr>
            <w:tcW w:w="1377" w:type="pct"/>
          </w:tcPr>
          <w:p w:rsidR="00786E09" w:rsidRPr="0090469A" w:rsidRDefault="00786E09" w:rsidP="00786E09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22%</w:t>
            </w:r>
          </w:p>
        </w:tc>
        <w:tc>
          <w:tcPr>
            <w:tcW w:w="3623" w:type="pct"/>
          </w:tcPr>
          <w:p w:rsidR="00786E09" w:rsidRPr="0090469A" w:rsidRDefault="00786E09" w:rsidP="00786E09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4A172027" wp14:editId="74395E24">
                  <wp:extent cx="3298035" cy="1246909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5976" cy="1276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7989" w:rsidRPr="0090469A" w:rsidRDefault="00FA7989" w:rsidP="00786E09">
            <w:pPr>
              <w:rPr>
                <w:rFonts w:ascii="Myriad Pro" w:hAnsi="Myriad Pro"/>
                <w:noProof/>
              </w:rPr>
            </w:pPr>
          </w:p>
        </w:tc>
      </w:tr>
      <w:tr w:rsidR="00785D7E" w:rsidRPr="0090469A" w:rsidTr="004F785F">
        <w:trPr>
          <w:jc w:val="center"/>
        </w:trPr>
        <w:tc>
          <w:tcPr>
            <w:tcW w:w="1377" w:type="pct"/>
          </w:tcPr>
          <w:p w:rsidR="00D6634B" w:rsidRPr="0090469A" w:rsidRDefault="00786E09" w:rsidP="00AC54D2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ДивидНерезНал15</w:t>
            </w:r>
          </w:p>
        </w:tc>
        <w:tc>
          <w:tcPr>
            <w:tcW w:w="3623" w:type="pct"/>
          </w:tcPr>
          <w:p w:rsidR="00D6634B" w:rsidRPr="0090469A" w:rsidRDefault="00AC54D2" w:rsidP="005A74CD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083A4709" wp14:editId="1BCCF162">
                  <wp:extent cx="3286125" cy="1095375"/>
                  <wp:effectExtent l="0" t="0" r="9525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1204" cy="1110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7989" w:rsidRPr="0090469A" w:rsidRDefault="00FA7989" w:rsidP="005A74CD">
            <w:pPr>
              <w:rPr>
                <w:rFonts w:ascii="Myriad Pro" w:hAnsi="Myriad Pro"/>
                <w:noProof/>
              </w:rPr>
            </w:pPr>
          </w:p>
        </w:tc>
      </w:tr>
      <w:tr w:rsidR="00637A2D" w:rsidRPr="0090469A" w:rsidTr="004F785F">
        <w:trPr>
          <w:jc w:val="center"/>
        </w:trPr>
        <w:tc>
          <w:tcPr>
            <w:tcW w:w="1377" w:type="pct"/>
          </w:tcPr>
          <w:p w:rsidR="00FA7989" w:rsidRPr="0090469A" w:rsidRDefault="004F785F" w:rsidP="00AC54D2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lastRenderedPageBreak/>
              <w:t>ДивидРезНал13</w:t>
            </w:r>
          </w:p>
        </w:tc>
        <w:tc>
          <w:tcPr>
            <w:tcW w:w="3623" w:type="pct"/>
          </w:tcPr>
          <w:p w:rsidR="00FA7989" w:rsidRPr="0090469A" w:rsidRDefault="00FA7989" w:rsidP="005A74CD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006266BB" wp14:editId="40E38ECC">
                  <wp:extent cx="3281373" cy="1208542"/>
                  <wp:effectExtent l="0" t="0" r="0" b="0"/>
                  <wp:docPr id="1476423235" name="Рисунок 1476423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39" cy="122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85F" w:rsidRPr="0090469A" w:rsidRDefault="004F785F" w:rsidP="005A74CD">
            <w:pPr>
              <w:rPr>
                <w:rFonts w:ascii="Myriad Pro" w:hAnsi="Myriad Pro"/>
                <w:noProof/>
              </w:rPr>
            </w:pPr>
          </w:p>
        </w:tc>
      </w:tr>
      <w:tr w:rsidR="004F785F" w:rsidRPr="0090469A" w:rsidTr="004F785F">
        <w:trPr>
          <w:jc w:val="center"/>
        </w:trPr>
        <w:tc>
          <w:tcPr>
            <w:tcW w:w="1377" w:type="pct"/>
          </w:tcPr>
          <w:p w:rsidR="004F785F" w:rsidRPr="0090469A" w:rsidRDefault="004F785F" w:rsidP="005A74C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ДивидРезНал15</w:t>
            </w:r>
          </w:p>
        </w:tc>
        <w:tc>
          <w:tcPr>
            <w:tcW w:w="3623" w:type="pct"/>
          </w:tcPr>
          <w:p w:rsidR="004F785F" w:rsidRPr="0090469A" w:rsidRDefault="00785D7E" w:rsidP="005A74CD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4D5767F5" wp14:editId="4699508D">
                  <wp:extent cx="3283467" cy="1035893"/>
                  <wp:effectExtent l="0" t="0" r="0" b="0"/>
                  <wp:docPr id="1476423236" name="Рисунок 1476423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9365" cy="1044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85D7E" w:rsidRPr="0090469A" w:rsidRDefault="00785D7E" w:rsidP="005A74CD">
            <w:pPr>
              <w:rPr>
                <w:rFonts w:ascii="Myriad Pro" w:hAnsi="Myriad Pro"/>
                <w:noProof/>
              </w:rPr>
            </w:pPr>
          </w:p>
        </w:tc>
      </w:tr>
      <w:tr w:rsidR="00785D7E" w:rsidRPr="0090469A" w:rsidTr="004F785F">
        <w:trPr>
          <w:jc w:val="center"/>
        </w:trPr>
        <w:tc>
          <w:tcPr>
            <w:tcW w:w="1377" w:type="pct"/>
          </w:tcPr>
          <w:p w:rsidR="00D6634B" w:rsidRPr="0090469A" w:rsidRDefault="00CB44B0" w:rsidP="005A74C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 13</w:t>
            </w:r>
            <w:r w:rsidR="00786E09" w:rsidRPr="0090469A">
              <w:rPr>
                <w:rFonts w:ascii="Myriad Pro" w:hAnsi="Myriad Pro" w:cs="Arial"/>
                <w:sz w:val="20"/>
                <w:szCs w:val="20"/>
              </w:rPr>
              <w:t>%</w:t>
            </w: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РК </w:t>
            </w:r>
            <w:r w:rsidR="00B11BCA" w:rsidRPr="0090469A">
              <w:rPr>
                <w:rFonts w:ascii="Myriad Pro" w:hAnsi="Myriad Pro" w:cs="Arial"/>
                <w:sz w:val="20"/>
                <w:szCs w:val="20"/>
              </w:rPr>
              <w:br/>
              <w:t>(</w:t>
            </w:r>
            <w:r w:rsidR="002107D3" w:rsidRPr="0090469A">
              <w:rPr>
                <w:rFonts w:ascii="Myriad Pro" w:hAnsi="Myriad Pro" w:cs="Arial"/>
                <w:sz w:val="20"/>
                <w:szCs w:val="20"/>
              </w:rPr>
              <w:t xml:space="preserve">для РК </w:t>
            </w:r>
            <w:r w:rsidR="00B11BCA" w:rsidRPr="0090469A">
              <w:rPr>
                <w:rFonts w:ascii="Myriad Pro" w:hAnsi="Myriad Pro" w:cs="Arial"/>
                <w:sz w:val="20"/>
                <w:szCs w:val="20"/>
              </w:rPr>
              <w:t>или СВО)</w:t>
            </w:r>
          </w:p>
        </w:tc>
        <w:tc>
          <w:tcPr>
            <w:tcW w:w="3623" w:type="pct"/>
          </w:tcPr>
          <w:p w:rsidR="00D6634B" w:rsidRPr="0090469A" w:rsidRDefault="00CB44B0" w:rsidP="005A74CD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4C1CAEBA" wp14:editId="1F375938">
                  <wp:extent cx="3286724" cy="1233444"/>
                  <wp:effectExtent l="0" t="0" r="0" b="508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0128" cy="1268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85F" w:rsidRPr="0090469A" w:rsidRDefault="004F785F" w:rsidP="005A74CD">
            <w:pPr>
              <w:rPr>
                <w:rFonts w:ascii="Myriad Pro" w:hAnsi="Myriad Pro"/>
                <w:noProof/>
              </w:rPr>
            </w:pPr>
          </w:p>
        </w:tc>
      </w:tr>
      <w:tr w:rsidR="004F785F" w:rsidRPr="0090469A" w:rsidTr="004F785F">
        <w:trPr>
          <w:jc w:val="center"/>
        </w:trPr>
        <w:tc>
          <w:tcPr>
            <w:tcW w:w="1377" w:type="pct"/>
          </w:tcPr>
          <w:p w:rsidR="009660DD" w:rsidRPr="0090469A" w:rsidRDefault="009660DD" w:rsidP="005A74C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 15</w:t>
            </w:r>
            <w:r w:rsidR="00786E09" w:rsidRPr="0090469A">
              <w:rPr>
                <w:rFonts w:ascii="Myriad Pro" w:hAnsi="Myriad Pro" w:cs="Arial"/>
                <w:sz w:val="20"/>
                <w:szCs w:val="20"/>
              </w:rPr>
              <w:t>%</w:t>
            </w: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РК</w:t>
            </w:r>
            <w:r w:rsidR="00B11BCA" w:rsidRPr="0090469A">
              <w:rPr>
                <w:rFonts w:ascii="Myriad Pro" w:hAnsi="Myriad Pro" w:cs="Arial"/>
                <w:sz w:val="20"/>
                <w:szCs w:val="20"/>
              </w:rPr>
              <w:br/>
              <w:t>(</w:t>
            </w:r>
            <w:r w:rsidR="002107D3" w:rsidRPr="0090469A">
              <w:rPr>
                <w:rFonts w:ascii="Myriad Pro" w:hAnsi="Myriad Pro" w:cs="Arial"/>
                <w:sz w:val="20"/>
                <w:szCs w:val="20"/>
              </w:rPr>
              <w:t xml:space="preserve">для РК </w:t>
            </w:r>
            <w:r w:rsidR="00B11BCA" w:rsidRPr="0090469A">
              <w:rPr>
                <w:rFonts w:ascii="Myriad Pro" w:hAnsi="Myriad Pro" w:cs="Arial"/>
                <w:sz w:val="20"/>
                <w:szCs w:val="20"/>
              </w:rPr>
              <w:t>или СВО)</w:t>
            </w:r>
          </w:p>
        </w:tc>
        <w:tc>
          <w:tcPr>
            <w:tcW w:w="3623" w:type="pct"/>
          </w:tcPr>
          <w:p w:rsidR="009660DD" w:rsidRPr="0090469A" w:rsidRDefault="009660DD" w:rsidP="005A74CD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05679744" wp14:editId="7846A773">
                  <wp:extent cx="3286125" cy="122583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8913" cy="1245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785F" w:rsidRPr="0090469A" w:rsidRDefault="004F785F" w:rsidP="005A74CD">
            <w:pPr>
              <w:rPr>
                <w:rFonts w:ascii="Myriad Pro" w:hAnsi="Myriad Pro"/>
                <w:noProof/>
              </w:rPr>
            </w:pPr>
          </w:p>
        </w:tc>
      </w:tr>
    </w:tbl>
    <w:p w:rsidR="00326851" w:rsidRPr="0090469A" w:rsidRDefault="00326851" w:rsidP="00163CFB">
      <w:pPr>
        <w:spacing w:before="120"/>
        <w:ind w:firstLine="709"/>
        <w:jc w:val="both"/>
        <w:rPr>
          <w:rFonts w:ascii="Myriad Pro" w:hAnsi="Myriad Pro"/>
        </w:rPr>
      </w:pPr>
    </w:p>
    <w:p w:rsidR="00163CFB" w:rsidRPr="0090469A" w:rsidRDefault="00326851" w:rsidP="00163CFB">
      <w:pPr>
        <w:spacing w:before="120"/>
        <w:ind w:firstLine="709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Для ЕТСВ</w:t>
      </w:r>
    </w:p>
    <w:p w:rsidR="00326851" w:rsidRPr="0090469A" w:rsidRDefault="00326851" w:rsidP="00163CFB">
      <w:pPr>
        <w:spacing w:before="120"/>
        <w:ind w:firstLine="709"/>
        <w:jc w:val="both"/>
        <w:rPr>
          <w:rFonts w:ascii="Myriad Pro" w:hAnsi="Myriad Pro"/>
        </w:rPr>
      </w:pPr>
    </w:p>
    <w:tbl>
      <w:tblPr>
        <w:tblW w:w="3842" w:type="pct"/>
        <w:jc w:val="center"/>
        <w:tblLook w:val="00A0" w:firstRow="1" w:lastRow="0" w:firstColumn="1" w:lastColumn="0" w:noHBand="0" w:noVBand="0"/>
      </w:tblPr>
      <w:tblGrid>
        <w:gridCol w:w="1991"/>
        <w:gridCol w:w="5744"/>
      </w:tblGrid>
      <w:tr w:rsidR="00C6250D" w:rsidRPr="0090469A" w:rsidTr="005C01D7">
        <w:trPr>
          <w:jc w:val="center"/>
        </w:trPr>
        <w:tc>
          <w:tcPr>
            <w:tcW w:w="1377" w:type="pct"/>
          </w:tcPr>
          <w:p w:rsidR="00326851" w:rsidRPr="0090469A" w:rsidRDefault="00326851" w:rsidP="005C01D7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ЕТСВ</w:t>
            </w:r>
          </w:p>
        </w:tc>
        <w:tc>
          <w:tcPr>
            <w:tcW w:w="3623" w:type="pct"/>
          </w:tcPr>
          <w:p w:rsidR="00326851" w:rsidRPr="0090469A" w:rsidRDefault="00326851" w:rsidP="005C01D7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5991CC2A" wp14:editId="495256AD">
                  <wp:extent cx="3510528" cy="1330222"/>
                  <wp:effectExtent l="0" t="0" r="0" b="3810"/>
                  <wp:docPr id="1476423246" name="Рисунок 1476423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0588" cy="1337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6851" w:rsidRPr="0090469A" w:rsidRDefault="00326851" w:rsidP="005C01D7">
            <w:pPr>
              <w:rPr>
                <w:rFonts w:ascii="Myriad Pro" w:hAnsi="Myriad Pro"/>
                <w:noProof/>
              </w:rPr>
            </w:pPr>
          </w:p>
        </w:tc>
      </w:tr>
      <w:tr w:rsidR="00326851" w:rsidRPr="0090469A" w:rsidTr="005C01D7">
        <w:trPr>
          <w:jc w:val="center"/>
        </w:trPr>
        <w:tc>
          <w:tcPr>
            <w:tcW w:w="1377" w:type="pct"/>
          </w:tcPr>
          <w:p w:rsidR="00326851" w:rsidRPr="0090469A" w:rsidRDefault="00326851" w:rsidP="005C01D7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ЕТСВ превышение</w:t>
            </w:r>
          </w:p>
        </w:tc>
        <w:tc>
          <w:tcPr>
            <w:tcW w:w="3623" w:type="pct"/>
          </w:tcPr>
          <w:p w:rsidR="00326851" w:rsidRPr="0090469A" w:rsidRDefault="00326851" w:rsidP="005C01D7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6261305F" wp14:editId="4B4C95D4">
                  <wp:extent cx="3510280" cy="1322258"/>
                  <wp:effectExtent l="0" t="0" r="0" b="0"/>
                  <wp:docPr id="1476423248" name="Рисунок 1476423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7868" cy="1328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6851" w:rsidRPr="0090469A" w:rsidRDefault="00326851" w:rsidP="00163CFB">
      <w:pPr>
        <w:spacing w:before="120"/>
        <w:ind w:firstLine="709"/>
        <w:jc w:val="both"/>
        <w:rPr>
          <w:rFonts w:ascii="Myriad Pro" w:hAnsi="Myriad Pro"/>
        </w:rPr>
      </w:pPr>
    </w:p>
    <w:p w:rsidR="00326851" w:rsidRPr="0090469A" w:rsidRDefault="00326851" w:rsidP="00163CFB">
      <w:pPr>
        <w:spacing w:before="120"/>
        <w:ind w:firstLine="709"/>
        <w:jc w:val="both"/>
        <w:rPr>
          <w:rFonts w:ascii="Myriad Pro" w:hAnsi="Myriad Pro"/>
        </w:rPr>
      </w:pPr>
    </w:p>
    <w:p w:rsidR="00E55CBE" w:rsidRPr="0090469A" w:rsidRDefault="00BA7677" w:rsidP="00BA7677">
      <w:pPr>
        <w:pStyle w:val="3"/>
        <w:rPr>
          <w:rFonts w:ascii="Myriad Pro" w:hAnsi="Myriad Pro"/>
        </w:rPr>
      </w:pPr>
      <w:bookmarkStart w:id="8" w:name="_Toc185857523"/>
      <w:r w:rsidRPr="0090469A">
        <w:rPr>
          <w:rFonts w:ascii="Myriad Pro" w:hAnsi="Myriad Pro"/>
        </w:rPr>
        <w:lastRenderedPageBreak/>
        <w:t xml:space="preserve">Словарь </w:t>
      </w:r>
      <w:r w:rsidR="000A64BA" w:rsidRPr="0090469A">
        <w:rPr>
          <w:rFonts w:ascii="Myriad Pro" w:hAnsi="Myriad Pro"/>
        </w:rPr>
        <w:t>«Шкалы»</w:t>
      </w:r>
      <w:bookmarkEnd w:id="8"/>
    </w:p>
    <w:p w:rsidR="000A64BA" w:rsidRPr="0090469A" w:rsidRDefault="000A64BA" w:rsidP="000A64BA">
      <w:pPr>
        <w:pStyle w:val="af4"/>
        <w:numPr>
          <w:ilvl w:val="0"/>
          <w:numId w:val="17"/>
        </w:numPr>
        <w:spacing w:after="160" w:line="259" w:lineRule="auto"/>
        <w:rPr>
          <w:rFonts w:ascii="Myriad Pro" w:hAnsi="Myriad Pro"/>
        </w:rPr>
      </w:pPr>
      <w:r w:rsidRPr="0090469A">
        <w:rPr>
          <w:rFonts w:ascii="Myriad Pro" w:hAnsi="Myriad Pro"/>
        </w:rPr>
        <w:t xml:space="preserve">Добавить новые </w:t>
      </w:r>
      <w:r w:rsidR="00875F47" w:rsidRPr="0090469A">
        <w:rPr>
          <w:rFonts w:ascii="Myriad Pro" w:hAnsi="Myriad Pro"/>
        </w:rPr>
        <w:t xml:space="preserve">значения </w:t>
      </w:r>
      <w:r w:rsidRPr="0090469A">
        <w:rPr>
          <w:rFonts w:ascii="Myriad Pro" w:hAnsi="Myriad Pro"/>
        </w:rPr>
        <w:t>в существующие шкалы или добавить новые шкалы:</w:t>
      </w:r>
    </w:p>
    <w:tbl>
      <w:tblPr>
        <w:tblStyle w:val="a7"/>
        <w:tblW w:w="5129" w:type="pct"/>
        <w:tblLayout w:type="fixed"/>
        <w:tblLook w:val="04A0" w:firstRow="1" w:lastRow="0" w:firstColumn="1" w:lastColumn="0" w:noHBand="0" w:noVBand="1"/>
      </w:tblPr>
      <w:tblGrid>
        <w:gridCol w:w="2901"/>
        <w:gridCol w:w="7408"/>
        <w:gridCol w:w="6"/>
      </w:tblGrid>
      <w:tr w:rsidR="000A64BA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0A64BA" w:rsidRPr="0090469A" w:rsidRDefault="000A64BA" w:rsidP="005C01D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Используется для настройки Налога</w:t>
            </w:r>
          </w:p>
        </w:tc>
        <w:tc>
          <w:tcPr>
            <w:tcW w:w="3591" w:type="pct"/>
          </w:tcPr>
          <w:p w:rsidR="000A64BA" w:rsidRPr="0090469A" w:rsidRDefault="000A64BA" w:rsidP="005C01D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Мнемокод Шкалы</w:t>
            </w:r>
          </w:p>
        </w:tc>
      </w:tr>
      <w:tr w:rsidR="000A64BA" w:rsidRPr="0090469A" w:rsidTr="005C01D7">
        <w:tc>
          <w:tcPr>
            <w:tcW w:w="5000" w:type="pct"/>
            <w:gridSpan w:val="3"/>
            <w:shd w:val="clear" w:color="auto" w:fill="FFCCCC"/>
          </w:tcPr>
          <w:p w:rsidR="000A64BA" w:rsidRPr="0090469A" w:rsidRDefault="000A64BA" w:rsidP="005C01D7">
            <w:pPr>
              <w:jc w:val="center"/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Основная база</w:t>
            </w:r>
          </w:p>
        </w:tc>
      </w:tr>
      <w:tr w:rsidR="000A64BA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0A64BA" w:rsidRPr="0090469A" w:rsidRDefault="000A64BA" w:rsidP="005C01D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Налог</w:t>
            </w:r>
          </w:p>
        </w:tc>
        <w:tc>
          <w:tcPr>
            <w:tcW w:w="3591" w:type="pct"/>
          </w:tcPr>
          <w:p w:rsidR="000A64BA" w:rsidRPr="0090469A" w:rsidRDefault="000A64BA" w:rsidP="005C01D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РезидентНерезид</w:t>
            </w:r>
          </w:p>
        </w:tc>
      </w:tr>
      <w:tr w:rsidR="000A64BA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0A64BA" w:rsidRPr="0090469A" w:rsidRDefault="000A64BA" w:rsidP="005C01D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Без изменений</w:t>
            </w:r>
          </w:p>
        </w:tc>
        <w:tc>
          <w:tcPr>
            <w:tcW w:w="3591" w:type="pct"/>
          </w:tcPr>
          <w:p w:rsidR="000A64BA" w:rsidRPr="0090469A" w:rsidRDefault="00FD1147" w:rsidP="005C01D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45D30965" wp14:editId="00DD68A9">
                  <wp:extent cx="3698875" cy="103060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030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7F94" w:rsidRPr="0090469A" w:rsidRDefault="00237F94" w:rsidP="005C01D7">
            <w:pPr>
              <w:rPr>
                <w:rFonts w:ascii="Myriad Pro" w:hAnsi="Myriad Pro"/>
              </w:rPr>
            </w:pPr>
          </w:p>
        </w:tc>
      </w:tr>
      <w:tr w:rsidR="00FD1147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FD1147" w:rsidRPr="0090469A" w:rsidRDefault="00FD1147" w:rsidP="00FD114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Налог прогрессивный 1 ступень</w:t>
            </w:r>
          </w:p>
        </w:tc>
        <w:tc>
          <w:tcPr>
            <w:tcW w:w="3591" w:type="pct"/>
          </w:tcPr>
          <w:p w:rsidR="00FD1147" w:rsidRPr="0090469A" w:rsidRDefault="00FD1147" w:rsidP="00FD114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РезидентНерез</w:t>
            </w:r>
            <w:r w:rsidR="005374DF" w:rsidRPr="0090469A">
              <w:rPr>
                <w:rFonts w:ascii="Myriad Pro" w:hAnsi="Myriad Pro"/>
              </w:rPr>
              <w:t>15</w:t>
            </w:r>
          </w:p>
          <w:p w:rsidR="005374DF" w:rsidRPr="0090469A" w:rsidRDefault="00237F94" w:rsidP="00FD1147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6EF8AFC8" wp14:editId="742B16AB">
                  <wp:extent cx="3698875" cy="1052195"/>
                  <wp:effectExtent l="0" t="0" r="0" b="0"/>
                  <wp:docPr id="1476423239" name="Рисунок 1476423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052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7F94" w:rsidRPr="0090469A" w:rsidRDefault="00237F94" w:rsidP="00FD1147">
            <w:pPr>
              <w:rPr>
                <w:rFonts w:ascii="Myriad Pro" w:hAnsi="Myriad Pro"/>
              </w:rPr>
            </w:pPr>
          </w:p>
        </w:tc>
      </w:tr>
      <w:tr w:rsidR="005374DF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5374DF" w:rsidRPr="0090469A" w:rsidRDefault="005374DF" w:rsidP="005374DF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Налог прогрессивный 2 ступень</w:t>
            </w:r>
          </w:p>
        </w:tc>
        <w:tc>
          <w:tcPr>
            <w:tcW w:w="3591" w:type="pct"/>
          </w:tcPr>
          <w:p w:rsidR="005374DF" w:rsidRPr="0090469A" w:rsidRDefault="00237F94" w:rsidP="005374DF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02F8F6FD" wp14:editId="2F376D8D">
                  <wp:extent cx="3698875" cy="1045210"/>
                  <wp:effectExtent l="0" t="0" r="0" b="2540"/>
                  <wp:docPr id="1476423242" name="Рисунок 1476423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045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7F94" w:rsidRPr="0090469A" w:rsidRDefault="00237F94" w:rsidP="005374DF">
            <w:pPr>
              <w:rPr>
                <w:rFonts w:ascii="Myriad Pro" w:hAnsi="Myriad Pro"/>
                <w:noProof/>
              </w:rPr>
            </w:pPr>
          </w:p>
        </w:tc>
      </w:tr>
      <w:tr w:rsidR="005374DF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5374DF" w:rsidRPr="0090469A" w:rsidRDefault="005374DF" w:rsidP="005374DF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Налог прогрессивный 3 ступень</w:t>
            </w:r>
          </w:p>
        </w:tc>
        <w:tc>
          <w:tcPr>
            <w:tcW w:w="3591" w:type="pct"/>
          </w:tcPr>
          <w:p w:rsidR="005374DF" w:rsidRPr="0090469A" w:rsidRDefault="00237F94" w:rsidP="005374DF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06434DF1" wp14:editId="5F11C920">
                  <wp:extent cx="3698875" cy="1029335"/>
                  <wp:effectExtent l="0" t="0" r="0" b="0"/>
                  <wp:docPr id="1476423240" name="Рисунок 1476423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029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7F94" w:rsidRPr="0090469A" w:rsidRDefault="00237F94" w:rsidP="005374DF">
            <w:pPr>
              <w:rPr>
                <w:rFonts w:ascii="Myriad Pro" w:hAnsi="Myriad Pro"/>
                <w:noProof/>
              </w:rPr>
            </w:pPr>
          </w:p>
        </w:tc>
      </w:tr>
      <w:tr w:rsidR="005374DF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5374DF" w:rsidRPr="0090469A" w:rsidRDefault="005374DF" w:rsidP="005374DF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Налог прогрессивный 4 ступень</w:t>
            </w:r>
          </w:p>
        </w:tc>
        <w:tc>
          <w:tcPr>
            <w:tcW w:w="3591" w:type="pct"/>
          </w:tcPr>
          <w:p w:rsidR="005374DF" w:rsidRPr="0090469A" w:rsidRDefault="00237F94" w:rsidP="005374DF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6EC874F2" wp14:editId="1B3B5144">
                  <wp:extent cx="3698875" cy="1018540"/>
                  <wp:effectExtent l="0" t="0" r="0" b="0"/>
                  <wp:docPr id="1476423241" name="Рисунок 1476423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01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7F94" w:rsidRPr="0090469A" w:rsidRDefault="00237F94" w:rsidP="005374DF">
            <w:pPr>
              <w:rPr>
                <w:rFonts w:ascii="Myriad Pro" w:hAnsi="Myriad Pro"/>
                <w:noProof/>
              </w:rPr>
            </w:pPr>
          </w:p>
        </w:tc>
      </w:tr>
      <w:tr w:rsidR="00C7228F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C7228F" w:rsidRPr="0090469A" w:rsidRDefault="009F2DA3" w:rsidP="005374DF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  <w:noProof/>
              </w:rPr>
              <w:t>ДивидендыРезНерез</w:t>
            </w:r>
          </w:p>
        </w:tc>
        <w:tc>
          <w:tcPr>
            <w:tcW w:w="3591" w:type="pct"/>
          </w:tcPr>
          <w:p w:rsidR="00C7228F" w:rsidRPr="0090469A" w:rsidRDefault="003B0354" w:rsidP="005374DF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1BE127B5" wp14:editId="08E56FFE">
                  <wp:extent cx="3698875" cy="1054735"/>
                  <wp:effectExtent l="0" t="0" r="0" b="0"/>
                  <wp:docPr id="1476423243" name="Рисунок 1476423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054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3F67" w:rsidRPr="0090469A" w:rsidRDefault="002F3F67" w:rsidP="005374DF">
            <w:pPr>
              <w:rPr>
                <w:rFonts w:ascii="Myriad Pro" w:hAnsi="Myriad Pro"/>
                <w:noProof/>
              </w:rPr>
            </w:pPr>
          </w:p>
        </w:tc>
      </w:tr>
      <w:tr w:rsidR="009F2DA3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9F2DA3" w:rsidRPr="0090469A" w:rsidRDefault="002F3F67" w:rsidP="005374DF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lastRenderedPageBreak/>
              <w:t>ДивидендыРезНерез15</w:t>
            </w:r>
          </w:p>
        </w:tc>
        <w:tc>
          <w:tcPr>
            <w:tcW w:w="3591" w:type="pct"/>
          </w:tcPr>
          <w:p w:rsidR="009F2DA3" w:rsidRPr="0090469A" w:rsidRDefault="002F3F67" w:rsidP="005374DF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76271932" wp14:editId="6BF81065">
                  <wp:extent cx="3698875" cy="1019175"/>
                  <wp:effectExtent l="0" t="0" r="0" b="9525"/>
                  <wp:docPr id="1476423244" name="Рисунок 1476423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F3F67" w:rsidRPr="0090469A" w:rsidRDefault="002F3F67" w:rsidP="005374DF">
            <w:pPr>
              <w:rPr>
                <w:rFonts w:ascii="Myriad Pro" w:hAnsi="Myriad Pro"/>
                <w:noProof/>
              </w:rPr>
            </w:pPr>
          </w:p>
        </w:tc>
      </w:tr>
      <w:tr w:rsidR="005374DF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5374DF" w:rsidRPr="0090469A" w:rsidRDefault="005374DF" w:rsidP="005374DF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Налог для РК (</w:t>
            </w:r>
            <w:r w:rsidR="002107D3" w:rsidRPr="0090469A">
              <w:rPr>
                <w:rFonts w:ascii="Myriad Pro" w:hAnsi="Myriad Pro"/>
              </w:rPr>
              <w:t xml:space="preserve">или </w:t>
            </w:r>
            <w:r w:rsidRPr="0090469A">
              <w:rPr>
                <w:rFonts w:ascii="Myriad Pro" w:hAnsi="Myriad Pro"/>
              </w:rPr>
              <w:t>СВО)</w:t>
            </w:r>
            <w:r w:rsidR="00237F94" w:rsidRPr="0090469A">
              <w:rPr>
                <w:rFonts w:ascii="Myriad Pro" w:hAnsi="Myriad Pro"/>
              </w:rPr>
              <w:t xml:space="preserve"> 13%</w:t>
            </w:r>
          </w:p>
        </w:tc>
        <w:tc>
          <w:tcPr>
            <w:tcW w:w="3591" w:type="pct"/>
          </w:tcPr>
          <w:p w:rsidR="005374DF" w:rsidRPr="0090469A" w:rsidRDefault="00237F94" w:rsidP="005374DF">
            <w:pPr>
              <w:rPr>
                <w:rFonts w:ascii="Myriad Pro" w:hAnsi="Myriad Pro"/>
                <w:noProof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2ACE3B20" wp14:editId="4A869D62">
                  <wp:extent cx="3698875" cy="1047750"/>
                  <wp:effectExtent l="0" t="0" r="0" b="0"/>
                  <wp:docPr id="1476423237" name="Рисунок 1476423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88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7F94" w:rsidRPr="0090469A" w:rsidRDefault="00237F94" w:rsidP="005374DF">
            <w:pPr>
              <w:rPr>
                <w:rFonts w:ascii="Myriad Pro" w:hAnsi="Myriad Pro"/>
                <w:noProof/>
              </w:rPr>
            </w:pPr>
          </w:p>
        </w:tc>
      </w:tr>
      <w:tr w:rsidR="00237F94" w:rsidRPr="0090469A" w:rsidTr="00380A3D">
        <w:trPr>
          <w:gridAfter w:val="1"/>
          <w:wAfter w:w="3" w:type="pct"/>
        </w:trPr>
        <w:tc>
          <w:tcPr>
            <w:tcW w:w="1406" w:type="pct"/>
          </w:tcPr>
          <w:p w:rsidR="00237F94" w:rsidRPr="0090469A" w:rsidRDefault="00237F94" w:rsidP="005374DF">
            <w:pPr>
              <w:rPr>
                <w:rFonts w:ascii="Myriad Pro" w:hAnsi="Myriad Pro"/>
              </w:rPr>
            </w:pPr>
            <w:r w:rsidRPr="0090469A">
              <w:rPr>
                <w:rFonts w:ascii="Myriad Pro" w:hAnsi="Myriad Pro"/>
              </w:rPr>
              <w:t>Налог для РК (или СВО) 15%</w:t>
            </w:r>
          </w:p>
        </w:tc>
        <w:tc>
          <w:tcPr>
            <w:tcW w:w="3591" w:type="pct"/>
          </w:tcPr>
          <w:p w:rsidR="00237F94" w:rsidRPr="0090469A" w:rsidRDefault="005649EC" w:rsidP="005374DF">
            <w:pPr>
              <w:rPr>
                <w:rFonts w:ascii="Myriad Pro" w:hAnsi="Myriad Pro"/>
                <w:noProof/>
              </w:rPr>
            </w:pPr>
            <w:r>
              <w:rPr>
                <w:noProof/>
              </w:rPr>
              <w:drawing>
                <wp:inline distT="0" distB="0" distL="0" distR="0" wp14:anchorId="23AF7023" wp14:editId="48B42860">
                  <wp:extent cx="3698875" cy="1022751"/>
                  <wp:effectExtent l="0" t="0" r="0" b="6350"/>
                  <wp:docPr id="1476423250" name="Рисунок 1476423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9614" cy="103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5CBE" w:rsidRPr="0090469A" w:rsidRDefault="00E55CBE" w:rsidP="00BA7677">
      <w:pPr>
        <w:pStyle w:val="3"/>
        <w:rPr>
          <w:rFonts w:ascii="Myriad Pro" w:hAnsi="Myriad Pro"/>
        </w:rPr>
      </w:pPr>
    </w:p>
    <w:p w:rsidR="00BA7677" w:rsidRPr="0090469A" w:rsidRDefault="00BA7677" w:rsidP="00BA7677">
      <w:pPr>
        <w:pStyle w:val="3"/>
        <w:rPr>
          <w:rFonts w:ascii="Myriad Pro" w:hAnsi="Myriad Pro"/>
        </w:rPr>
      </w:pPr>
      <w:bookmarkStart w:id="9" w:name="_Toc185857524"/>
      <w:r w:rsidRPr="0090469A">
        <w:rPr>
          <w:rFonts w:ascii="Myriad Pro" w:hAnsi="Myriad Pro"/>
        </w:rPr>
        <w:t>«Выплаты и удержания». Алгоритм «</w:t>
      </w:r>
      <w:r w:rsidR="00FF6C33" w:rsidRPr="0090469A">
        <w:rPr>
          <w:rFonts w:ascii="Myriad Pro" w:hAnsi="Myriad Pro"/>
        </w:rPr>
        <w:t>Налог</w:t>
      </w:r>
      <w:r w:rsidRPr="0090469A">
        <w:rPr>
          <w:rFonts w:ascii="Myriad Pro" w:hAnsi="Myriad Pro"/>
        </w:rPr>
        <w:t>»</w:t>
      </w:r>
      <w:bookmarkEnd w:id="9"/>
    </w:p>
    <w:p w:rsidR="00C6250D" w:rsidRPr="0090469A" w:rsidRDefault="00C6250D" w:rsidP="00C6250D">
      <w:pPr>
        <w:pStyle w:val="af4"/>
        <w:spacing w:after="160" w:line="259" w:lineRule="auto"/>
        <w:ind w:left="1080"/>
        <w:jc w:val="both"/>
        <w:rPr>
          <w:rFonts w:ascii="Myriad Pro" w:hAnsi="Myriad Pro"/>
        </w:rPr>
      </w:pPr>
    </w:p>
    <w:p w:rsidR="00C6250D" w:rsidRPr="0090469A" w:rsidRDefault="00C6250D" w:rsidP="00C6250D">
      <w:pPr>
        <w:pStyle w:val="af4"/>
        <w:spacing w:after="160" w:line="259" w:lineRule="auto"/>
        <w:ind w:left="1080"/>
        <w:jc w:val="both"/>
        <w:rPr>
          <w:rFonts w:ascii="Myriad Pro" w:hAnsi="Myriad Pro"/>
        </w:rPr>
      </w:pPr>
      <w:r w:rsidRPr="0090469A">
        <w:rPr>
          <w:rFonts w:ascii="Myriad Pro" w:hAnsi="Myriad Pro"/>
        </w:rPr>
        <w:t>Для каждого из налогов по типу налоговой базы и ступени шкалы налогообложения настраивается отдельное удержание: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760"/>
        <w:gridCol w:w="1619"/>
        <w:gridCol w:w="1963"/>
        <w:gridCol w:w="1714"/>
      </w:tblGrid>
      <w:tr w:rsidR="00C6250D" w:rsidRPr="0090469A" w:rsidTr="005C01D7">
        <w:tc>
          <w:tcPr>
            <w:tcW w:w="2367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Удержание</w:t>
            </w:r>
          </w:p>
        </w:tc>
        <w:tc>
          <w:tcPr>
            <w:tcW w:w="2633" w:type="pct"/>
            <w:gridSpan w:val="3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Настройка</w:t>
            </w:r>
          </w:p>
        </w:tc>
      </w:tr>
      <w:tr w:rsidR="00C6250D" w:rsidRPr="0090469A" w:rsidTr="005C01D7">
        <w:tc>
          <w:tcPr>
            <w:tcW w:w="5000" w:type="pct"/>
            <w:gridSpan w:val="4"/>
            <w:shd w:val="clear" w:color="auto" w:fill="F2DBDB" w:themeFill="accent2" w:themeFillTint="33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Основная база (в т.ч. ВКС)</w:t>
            </w:r>
          </w:p>
        </w:tc>
      </w:tr>
      <w:tr w:rsidR="00C6250D" w:rsidRPr="0090469A" w:rsidTr="005C01D7">
        <w:tc>
          <w:tcPr>
            <w:tcW w:w="2367" w:type="pct"/>
            <w:vMerge w:val="restart"/>
          </w:tcPr>
          <w:p w:rsidR="00C6250D" w:rsidRPr="0090469A" w:rsidRDefault="00C6250D" w:rsidP="005C01D7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по ставке 13% (по ставкам в соответствии с п.1, 3 ст. 224 НК РФ (все, кроме учтенных по ставкам 30(</w:t>
            </w: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9)%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и 35%))</w:t>
            </w:r>
          </w:p>
        </w:tc>
        <w:tc>
          <w:tcPr>
            <w:tcW w:w="2633" w:type="pct"/>
            <w:gridSpan w:val="3"/>
          </w:tcPr>
          <w:p w:rsidR="00C6250D" w:rsidRDefault="00C6250D" w:rsidP="00C6250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Группа ВУ – добавить входимость «Y» для выплат РК/СВО</w:t>
            </w:r>
          </w:p>
          <w:p w:rsidR="00B0036F" w:rsidRDefault="00B0036F" w:rsidP="00C6250D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="009F6705" w:rsidRPr="009F6705">
              <w:rPr>
                <w:rFonts w:ascii="Myriad Pro" w:hAnsi="Myriad Pro" w:cs="Arial"/>
                <w:sz w:val="20"/>
                <w:szCs w:val="20"/>
              </w:rPr>
              <w:t>РезидентНер</w:t>
            </w:r>
            <w:r w:rsidR="00E13C20">
              <w:rPr>
                <w:rFonts w:ascii="Myriad Pro" w:hAnsi="Myriad Pro" w:cs="Arial"/>
                <w:sz w:val="20"/>
                <w:szCs w:val="20"/>
              </w:rPr>
              <w:t>езид</w:t>
            </w:r>
          </w:p>
          <w:p w:rsidR="00B92383" w:rsidRDefault="00B92383" w:rsidP="00C6250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Номер группы налогов 0</w:t>
            </w:r>
          </w:p>
          <w:p w:rsidR="00E13C20" w:rsidRDefault="00E13C20" w:rsidP="00C6250D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ННО </w:t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Номер группы налогов 0</w:t>
            </w:r>
          </w:p>
        </w:tc>
      </w:tr>
      <w:tr w:rsidR="00C6250D" w:rsidRPr="0090469A" w:rsidTr="005C01D7">
        <w:tc>
          <w:tcPr>
            <w:tcW w:w="2367" w:type="pct"/>
            <w:vMerge/>
            <w:vAlign w:val="center"/>
          </w:tcPr>
          <w:p w:rsidR="00C6250D" w:rsidRPr="0090469A" w:rsidRDefault="00C6250D" w:rsidP="005C01D7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C6250D" w:rsidRPr="0090469A" w:rsidTr="005C01D7">
        <w:tc>
          <w:tcPr>
            <w:tcW w:w="2367" w:type="pct"/>
            <w:vMerge/>
          </w:tcPr>
          <w:p w:rsidR="00C6250D" w:rsidRPr="0090469A" w:rsidRDefault="00C6250D" w:rsidP="005C01D7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C6250D" w:rsidRPr="0090469A" w:rsidRDefault="00C6250D" w:rsidP="00C6250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13%</w:t>
            </w:r>
          </w:p>
        </w:tc>
        <w:tc>
          <w:tcPr>
            <w:tcW w:w="852" w:type="pct"/>
          </w:tcPr>
          <w:p w:rsidR="00C6250D" w:rsidRPr="0090469A" w:rsidRDefault="00C6250D" w:rsidP="00C6250D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30%</w:t>
            </w:r>
          </w:p>
        </w:tc>
      </w:tr>
      <w:tr w:rsidR="00C6250D" w:rsidRPr="0090469A" w:rsidTr="005C01D7">
        <w:tc>
          <w:tcPr>
            <w:tcW w:w="2367" w:type="pct"/>
            <w:vMerge w:val="restart"/>
          </w:tcPr>
          <w:p w:rsidR="00C6250D" w:rsidRPr="0090469A" w:rsidRDefault="00C6250D" w:rsidP="005C01D7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по ставке 15% (налог на доходы физических лиц части суммы налога, превышающей 312 тыс. руб, 15 процентов суммы налоговых баз, превышающей 2,4 млн.руб. и меньшей 5,0 млн. руб)</w:t>
            </w:r>
          </w:p>
        </w:tc>
        <w:tc>
          <w:tcPr>
            <w:tcW w:w="2633" w:type="pct"/>
            <w:gridSpan w:val="3"/>
          </w:tcPr>
          <w:p w:rsidR="00C6250D" w:rsidRPr="0090469A" w:rsidRDefault="00C6250D" w:rsidP="005C01D7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Группа ВУ – как у налога по ставке 13%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Pr="009F6705">
              <w:rPr>
                <w:rFonts w:ascii="Myriad Pro" w:hAnsi="Myriad Pro" w:cs="Arial"/>
                <w:sz w:val="20"/>
                <w:szCs w:val="20"/>
              </w:rPr>
              <w:t>РезидентНер</w:t>
            </w:r>
            <w:r>
              <w:rPr>
                <w:rFonts w:ascii="Myriad Pro" w:hAnsi="Myriad Pro" w:cs="Arial"/>
                <w:sz w:val="20"/>
                <w:szCs w:val="20"/>
              </w:rPr>
              <w:t>ез15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1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ННО </w:t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</w:tr>
      <w:tr w:rsidR="00C6250D" w:rsidRPr="0090469A" w:rsidTr="005C01D7">
        <w:tc>
          <w:tcPr>
            <w:tcW w:w="2367" w:type="pct"/>
            <w:vMerge/>
            <w:vAlign w:val="center"/>
          </w:tcPr>
          <w:p w:rsidR="00C6250D" w:rsidRPr="0090469A" w:rsidRDefault="00C6250D" w:rsidP="005C01D7">
            <w:pPr>
              <w:jc w:val="right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C6250D" w:rsidRPr="0090469A" w:rsidTr="005C01D7">
        <w:tc>
          <w:tcPr>
            <w:tcW w:w="2367" w:type="pct"/>
            <w:vMerge/>
          </w:tcPr>
          <w:p w:rsidR="00C6250D" w:rsidRPr="0090469A" w:rsidRDefault="00C6250D" w:rsidP="005C01D7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3F655A" w:rsidRPr="0090469A" w:rsidRDefault="003F655A" w:rsidP="003F655A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15%</w:t>
            </w:r>
          </w:p>
          <w:p w:rsidR="00C6250D" w:rsidRPr="0090469A" w:rsidRDefault="00C6250D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852" w:type="pct"/>
          </w:tcPr>
          <w:p w:rsidR="00C6250D" w:rsidRPr="0090469A" w:rsidRDefault="003F655A" w:rsidP="005C01D7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30%</w:t>
            </w:r>
          </w:p>
        </w:tc>
      </w:tr>
      <w:tr w:rsidR="00E13C20" w:rsidRPr="0090469A" w:rsidTr="005C01D7">
        <w:tc>
          <w:tcPr>
            <w:tcW w:w="2367" w:type="pct"/>
            <w:vMerge w:val="restar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Налог по ставке 18% (налог на доходы физических лиц части суммы налога, превышающей 702 </w:t>
            </w: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тыс.руб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>, 18 процентов суммы налоговых баз, превышающей 5,0 млн.руб. и меньшей 20,0 млн. руб)</w:t>
            </w:r>
          </w:p>
        </w:tc>
        <w:tc>
          <w:tcPr>
            <w:tcW w:w="2633" w:type="pct"/>
            <w:gridSpan w:val="3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Группа ВУ – как у налога по ставке 13%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Pr="009F6705">
              <w:rPr>
                <w:rFonts w:ascii="Myriad Pro" w:hAnsi="Myriad Pro" w:cs="Arial"/>
                <w:sz w:val="20"/>
                <w:szCs w:val="20"/>
              </w:rPr>
              <w:t>РезидентНер</w:t>
            </w:r>
            <w:r>
              <w:rPr>
                <w:rFonts w:ascii="Myriad Pro" w:hAnsi="Myriad Pro" w:cs="Arial"/>
                <w:sz w:val="20"/>
                <w:szCs w:val="20"/>
              </w:rPr>
              <w:t>ез18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2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ННО </w:t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  <w:vAlign w:val="center"/>
          </w:tcPr>
          <w:p w:rsidR="00E13C20" w:rsidRPr="0090469A" w:rsidRDefault="00E13C20" w:rsidP="00E13C20">
            <w:pPr>
              <w:jc w:val="right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18%</w:t>
            </w:r>
          </w:p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30%</w:t>
            </w:r>
          </w:p>
        </w:tc>
      </w:tr>
      <w:tr w:rsidR="00E13C20" w:rsidRPr="0090469A" w:rsidTr="005C01D7">
        <w:tc>
          <w:tcPr>
            <w:tcW w:w="2367" w:type="pct"/>
            <w:vMerge w:val="restar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Налог по ставке 20% (налог на доходы физических лиц части суммы налога, превышающей 3 402 </w:t>
            </w: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тыс.руб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>, 20 процентов суммы налоговых баз, превышающей 20,0 млн.руб. и меньшей 50,0 млн. руб)</w:t>
            </w:r>
          </w:p>
        </w:tc>
        <w:tc>
          <w:tcPr>
            <w:tcW w:w="2633" w:type="pct"/>
            <w:gridSpan w:val="3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Группа ВУ – как у налога по ставке 13%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Pr="009F6705">
              <w:rPr>
                <w:rFonts w:ascii="Myriad Pro" w:hAnsi="Myriad Pro" w:cs="Arial"/>
                <w:sz w:val="20"/>
                <w:szCs w:val="20"/>
              </w:rPr>
              <w:t>РезидентНер</w:t>
            </w:r>
            <w:r>
              <w:rPr>
                <w:rFonts w:ascii="Myriad Pro" w:hAnsi="Myriad Pro" w:cs="Arial"/>
                <w:sz w:val="20"/>
                <w:szCs w:val="20"/>
              </w:rPr>
              <w:t>ез20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3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ННО </w:t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3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  <w:vAlign w:val="center"/>
          </w:tcPr>
          <w:p w:rsidR="00E13C20" w:rsidRPr="0090469A" w:rsidRDefault="00E13C20" w:rsidP="00E13C20">
            <w:pPr>
              <w:jc w:val="right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20%</w:t>
            </w:r>
          </w:p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30%</w:t>
            </w:r>
          </w:p>
        </w:tc>
      </w:tr>
      <w:tr w:rsidR="00E13C20" w:rsidRPr="0090469A" w:rsidTr="005C01D7">
        <w:tc>
          <w:tcPr>
            <w:tcW w:w="2367" w:type="pct"/>
            <w:vMerge w:val="restar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Налог по ставке 22% (налог на доходы физических лиц части суммы налога, превышающей 9 402 </w:t>
            </w: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тыс.руб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>, 22 процентов суммы налоговых баз, превышающей 50,0 млн.руб.)</w:t>
            </w:r>
          </w:p>
        </w:tc>
        <w:tc>
          <w:tcPr>
            <w:tcW w:w="2633" w:type="pct"/>
            <w:gridSpan w:val="3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Группа ВУ – как у налога по ставке 13%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Pr="009F6705">
              <w:rPr>
                <w:rFonts w:ascii="Myriad Pro" w:hAnsi="Myriad Pro" w:cs="Arial"/>
                <w:sz w:val="20"/>
                <w:szCs w:val="20"/>
              </w:rPr>
              <w:t>РезидентНер</w:t>
            </w:r>
            <w:r>
              <w:rPr>
                <w:rFonts w:ascii="Myriad Pro" w:hAnsi="Myriad Pro" w:cs="Arial"/>
                <w:sz w:val="20"/>
                <w:szCs w:val="20"/>
              </w:rPr>
              <w:t>ез22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4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ННО </w:t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  <w:vAlign w:val="center"/>
          </w:tcPr>
          <w:p w:rsidR="00E13C20" w:rsidRPr="0090469A" w:rsidRDefault="00E13C20" w:rsidP="00E13C20">
            <w:pPr>
              <w:jc w:val="right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22%</w:t>
            </w:r>
          </w:p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30%</w:t>
            </w:r>
          </w:p>
        </w:tc>
      </w:tr>
      <w:tr w:rsidR="00E13C20" w:rsidRPr="0090469A" w:rsidTr="005C01D7">
        <w:tc>
          <w:tcPr>
            <w:tcW w:w="5000" w:type="pct"/>
            <w:gridSpan w:val="4"/>
            <w:shd w:val="clear" w:color="auto" w:fill="F2DBDB" w:themeFill="accent2" w:themeFillTint="33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РК (или СВО)</w:t>
            </w:r>
          </w:p>
        </w:tc>
      </w:tr>
      <w:tr w:rsidR="00E13C20" w:rsidRPr="0090469A" w:rsidTr="005C01D7">
        <w:tc>
          <w:tcPr>
            <w:tcW w:w="2367" w:type="pct"/>
            <w:vMerge w:val="restar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по ставке 13% (по ставкам в соответствии с п.1.2. 224 НК РФ)</w:t>
            </w:r>
          </w:p>
        </w:tc>
        <w:tc>
          <w:tcPr>
            <w:tcW w:w="2633" w:type="pct"/>
            <w:gridSpan w:val="3"/>
          </w:tcPr>
          <w:p w:rsidR="00E13C20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Группа ВУ – «своя», выплаты РК с «+Y»</w:t>
            </w:r>
          </w:p>
          <w:p w:rsidR="00014F68" w:rsidRPr="0090469A" w:rsidRDefault="00014F68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Pr="00014F68">
              <w:rPr>
                <w:rFonts w:ascii="Myriad Pro" w:hAnsi="Myriad Pro" w:cs="Arial"/>
                <w:sz w:val="20"/>
                <w:szCs w:val="20"/>
              </w:rPr>
              <w:t>РезидентНер13РК</w:t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ННО – Доходы в виде РК и ПН (или Доходы, связанные с участием в СВО)</w:t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/>
                <w:noProof/>
              </w:rPr>
              <w:drawing>
                <wp:inline distT="0" distB="0" distL="0" distR="0" wp14:anchorId="5793381A" wp14:editId="45DC12CA">
                  <wp:extent cx="2180166" cy="672604"/>
                  <wp:effectExtent l="0" t="0" r="0" b="0"/>
                  <wp:docPr id="1476423249" name="Рисунок 1476423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922" cy="676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Номер группы налогов 0</w:t>
            </w:r>
          </w:p>
          <w:p w:rsidR="00E13C20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ННО – Доходы в виде РК и ПН (или Доходы, связанные с участием в СВО)</w:t>
            </w:r>
          </w:p>
          <w:p w:rsidR="00014F68" w:rsidRPr="0090469A" w:rsidRDefault="00014F68" w:rsidP="00014F68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Номер группы налогов 0</w:t>
            </w:r>
          </w:p>
          <w:p w:rsidR="00014F68" w:rsidRPr="0090469A" w:rsidRDefault="00014F68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  <w:vAlign w:val="center"/>
          </w:tcPr>
          <w:p w:rsidR="00E13C20" w:rsidRPr="0090469A" w:rsidRDefault="00E13C20" w:rsidP="00E13C20">
            <w:pPr>
              <w:jc w:val="right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 13% РК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30%</w:t>
            </w:r>
          </w:p>
        </w:tc>
      </w:tr>
      <w:tr w:rsidR="00E13C20" w:rsidRPr="0090469A" w:rsidTr="005C01D7">
        <w:tc>
          <w:tcPr>
            <w:tcW w:w="2367" w:type="pct"/>
            <w:vMerge w:val="restar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по ставке 15% (по ставкам в соответствии с п.1.2. 224 НК РФ)</w:t>
            </w:r>
          </w:p>
        </w:tc>
        <w:tc>
          <w:tcPr>
            <w:tcW w:w="2633" w:type="pct"/>
            <w:gridSpan w:val="3"/>
          </w:tcPr>
          <w:p w:rsidR="00E13C20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Группа ВУ – как у налога РК 13</w:t>
            </w:r>
          </w:p>
          <w:p w:rsidR="00014F68" w:rsidRPr="0090469A" w:rsidRDefault="00014F68" w:rsidP="00014F68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Pr="00014F68">
              <w:rPr>
                <w:rFonts w:ascii="Myriad Pro" w:hAnsi="Myriad Pro" w:cs="Arial"/>
                <w:sz w:val="20"/>
                <w:szCs w:val="20"/>
              </w:rPr>
              <w:t>РезидентНер1</w:t>
            </w:r>
            <w:r>
              <w:rPr>
                <w:rFonts w:ascii="Myriad Pro" w:hAnsi="Myriad Pro" w:cs="Arial"/>
                <w:sz w:val="20"/>
                <w:szCs w:val="20"/>
              </w:rPr>
              <w:t>5</w:t>
            </w:r>
            <w:r w:rsidRPr="00014F68">
              <w:rPr>
                <w:rFonts w:ascii="Myriad Pro" w:hAnsi="Myriad Pro" w:cs="Arial"/>
                <w:sz w:val="20"/>
                <w:szCs w:val="20"/>
              </w:rPr>
              <w:t>РК</w:t>
            </w:r>
          </w:p>
          <w:p w:rsidR="00014F68" w:rsidRPr="0090469A" w:rsidRDefault="00014F68" w:rsidP="00014F68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1</w:t>
            </w:r>
          </w:p>
          <w:p w:rsidR="00014F68" w:rsidRDefault="00014F68" w:rsidP="00014F68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ННО – Доходы в виде РК и ПН (или Доходы, связанные с участием в СВО)</w:t>
            </w:r>
          </w:p>
          <w:p w:rsidR="00014F68" w:rsidRPr="0090469A" w:rsidRDefault="00014F68" w:rsidP="00014F68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1</w:t>
            </w:r>
          </w:p>
          <w:p w:rsidR="00E13C20" w:rsidRPr="0090469A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  <w:vAlign w:val="center"/>
          </w:tcPr>
          <w:p w:rsidR="00E13C20" w:rsidRPr="0090469A" w:rsidRDefault="00E13C20" w:rsidP="00E13C20">
            <w:pPr>
              <w:jc w:val="right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 15% РК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30%</w:t>
            </w:r>
          </w:p>
        </w:tc>
      </w:tr>
      <w:tr w:rsidR="00E13C20" w:rsidRPr="0090469A" w:rsidTr="005C01D7">
        <w:tc>
          <w:tcPr>
            <w:tcW w:w="5000" w:type="pct"/>
            <w:gridSpan w:val="4"/>
            <w:shd w:val="clear" w:color="auto" w:fill="F2DBDB" w:themeFill="accent2" w:themeFillTint="33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Дивиденды</w:t>
            </w:r>
          </w:p>
        </w:tc>
      </w:tr>
      <w:tr w:rsidR="00E13C20" w:rsidRPr="0090469A" w:rsidTr="005C01D7">
        <w:tc>
          <w:tcPr>
            <w:tcW w:w="2367" w:type="pct"/>
            <w:vMerge w:val="restart"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Налог по ставке 13% для резидентов / 15% для нерезидентов </w:t>
            </w:r>
          </w:p>
        </w:tc>
        <w:tc>
          <w:tcPr>
            <w:tcW w:w="2633" w:type="pct"/>
            <w:gridSpan w:val="3"/>
          </w:tcPr>
          <w:p w:rsidR="00E13C20" w:rsidRPr="0090469A" w:rsidRDefault="00E13C20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 xml:space="preserve">Группа ВУ – </w:t>
            </w:r>
            <w:r w:rsidR="00014F68">
              <w:rPr>
                <w:rFonts w:ascii="Myriad Pro" w:hAnsi="Myriad Pro" w:cs="Arial"/>
                <w:noProof/>
                <w:sz w:val="20"/>
                <w:szCs w:val="20"/>
              </w:rPr>
              <w:t xml:space="preserve"> для</w:t>
            </w: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 xml:space="preserve"> дивидендов</w:t>
            </w:r>
          </w:p>
          <w:p w:rsidR="00E13C20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 w:rsidR="00014F68">
              <w:rPr>
                <w:rFonts w:ascii="Myriad Pro" w:hAnsi="Myriad Pro" w:cs="Arial"/>
                <w:sz w:val="20"/>
                <w:szCs w:val="20"/>
              </w:rPr>
              <w:t>5</w:t>
            </w:r>
          </w:p>
          <w:p w:rsidR="00014F68" w:rsidRDefault="00014F68" w:rsidP="00E13C20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>
              <w:rPr>
                <w:rFonts w:ascii="Myriad Pro" w:hAnsi="Myriad Pro" w:cs="Arial"/>
                <w:noProof/>
                <w:sz w:val="20"/>
                <w:szCs w:val="20"/>
              </w:rPr>
              <w:t>ННО</w:t>
            </w:r>
          </w:p>
          <w:p w:rsidR="00014F68" w:rsidRPr="0090469A" w:rsidRDefault="00014F68" w:rsidP="00014F68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Pr="00014F68">
              <w:rPr>
                <w:rFonts w:ascii="Myriad Pro" w:hAnsi="Myriad Pro" w:cs="Arial"/>
                <w:sz w:val="20"/>
                <w:szCs w:val="20"/>
              </w:rPr>
              <w:t>ДивРезНер</w:t>
            </w:r>
          </w:p>
          <w:p w:rsidR="00014F68" w:rsidRPr="0090469A" w:rsidRDefault="00014F68" w:rsidP="00014F68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0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  <w:vAlign w:val="center"/>
          </w:tcPr>
          <w:p w:rsidR="00E13C20" w:rsidRPr="0090469A" w:rsidRDefault="00E13C20" w:rsidP="00E13C20">
            <w:pPr>
              <w:jc w:val="right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ДивидРезНал13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15%</w:t>
            </w:r>
          </w:p>
        </w:tc>
      </w:tr>
      <w:tr w:rsidR="00014F68" w:rsidRPr="0090469A" w:rsidTr="005C01D7">
        <w:tc>
          <w:tcPr>
            <w:tcW w:w="2367" w:type="pct"/>
            <w:vMerge w:val="restart"/>
          </w:tcPr>
          <w:p w:rsidR="00014F68" w:rsidRPr="0090469A" w:rsidRDefault="00014F68" w:rsidP="00014F68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по ставке 15% для резидентов / 15% для нерезидентов</w:t>
            </w:r>
          </w:p>
        </w:tc>
        <w:tc>
          <w:tcPr>
            <w:tcW w:w="2633" w:type="pct"/>
            <w:gridSpan w:val="3"/>
          </w:tcPr>
          <w:p w:rsidR="00014F68" w:rsidRPr="0090469A" w:rsidRDefault="00014F68" w:rsidP="00014F68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 xml:space="preserve">Группа ВУ – </w:t>
            </w:r>
            <w:r>
              <w:rPr>
                <w:rFonts w:ascii="Myriad Pro" w:hAnsi="Myriad Pro" w:cs="Arial"/>
                <w:noProof/>
                <w:sz w:val="20"/>
                <w:szCs w:val="20"/>
              </w:rPr>
              <w:t>для</w:t>
            </w: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 xml:space="preserve"> дивидендов</w:t>
            </w:r>
          </w:p>
          <w:p w:rsidR="00014F68" w:rsidRDefault="00014F68" w:rsidP="00014F68">
            <w:pPr>
              <w:rPr>
                <w:rFonts w:ascii="Myriad Pro" w:hAnsi="Myriad Pro" w:cs="Arial"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6</w:t>
            </w:r>
          </w:p>
          <w:p w:rsidR="00014F68" w:rsidRDefault="00014F68" w:rsidP="00014F68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>
              <w:rPr>
                <w:rFonts w:ascii="Myriad Pro" w:hAnsi="Myriad Pro" w:cs="Arial"/>
                <w:noProof/>
                <w:sz w:val="20"/>
                <w:szCs w:val="20"/>
              </w:rPr>
              <w:t>ННО</w:t>
            </w:r>
          </w:p>
          <w:p w:rsidR="00014F68" w:rsidRPr="0090469A" w:rsidRDefault="00014F68" w:rsidP="00014F68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Правило определения шкалы </w:t>
            </w:r>
            <w:r w:rsidRPr="00014F68">
              <w:rPr>
                <w:rFonts w:ascii="Myriad Pro" w:hAnsi="Myriad Pro" w:cs="Arial"/>
                <w:sz w:val="20"/>
                <w:szCs w:val="20"/>
              </w:rPr>
              <w:t>ДивРезНер</w:t>
            </w:r>
            <w:r>
              <w:rPr>
                <w:rFonts w:ascii="Myriad Pro" w:hAnsi="Myriad Pro" w:cs="Arial"/>
                <w:sz w:val="20"/>
                <w:szCs w:val="20"/>
              </w:rPr>
              <w:t>15</w:t>
            </w:r>
          </w:p>
          <w:p w:rsidR="00014F68" w:rsidRPr="0090469A" w:rsidRDefault="00014F68" w:rsidP="00014F68">
            <w:pPr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Номер группы налогов </w:t>
            </w:r>
            <w:r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  <w:vAlign w:val="center"/>
          </w:tcPr>
          <w:p w:rsidR="00E13C20" w:rsidRPr="0090469A" w:rsidRDefault="00E13C20" w:rsidP="00E13C20">
            <w:pPr>
              <w:jc w:val="right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Резиденты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noProof/>
                <w:sz w:val="20"/>
                <w:szCs w:val="20"/>
              </w:rPr>
              <w:t>Нерезиденты</w:t>
            </w:r>
          </w:p>
        </w:tc>
      </w:tr>
      <w:tr w:rsidR="00E13C20" w:rsidRPr="0090469A" w:rsidTr="005C01D7">
        <w:trPr>
          <w:trHeight w:val="135"/>
        </w:trPr>
        <w:tc>
          <w:tcPr>
            <w:tcW w:w="2367" w:type="pct"/>
            <w:vMerge/>
          </w:tcPr>
          <w:p w:rsidR="00E13C20" w:rsidRPr="0090469A" w:rsidRDefault="00E13C20" w:rsidP="00E13C20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05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proofErr w:type="gramStart"/>
            <w:r w:rsidRPr="0090469A">
              <w:rPr>
                <w:rFonts w:ascii="Myriad Pro" w:hAnsi="Myriad Pro" w:cs="Arial"/>
                <w:sz w:val="20"/>
                <w:szCs w:val="20"/>
              </w:rPr>
              <w:t>Шкала</w:t>
            </w:r>
            <w:proofErr w:type="gramEnd"/>
            <w:r w:rsidRPr="0090469A">
              <w:rPr>
                <w:rFonts w:ascii="Myriad Pro" w:hAnsi="Myriad Pro" w:cs="Arial"/>
                <w:sz w:val="20"/>
                <w:szCs w:val="20"/>
              </w:rPr>
              <w:t xml:space="preserve"> НО</w:t>
            </w:r>
          </w:p>
        </w:tc>
        <w:tc>
          <w:tcPr>
            <w:tcW w:w="976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ДивидРезНал15</w:t>
            </w:r>
          </w:p>
        </w:tc>
        <w:tc>
          <w:tcPr>
            <w:tcW w:w="852" w:type="pct"/>
          </w:tcPr>
          <w:p w:rsidR="00E13C20" w:rsidRPr="0090469A" w:rsidRDefault="00E13C20" w:rsidP="00E13C20">
            <w:pPr>
              <w:jc w:val="center"/>
              <w:rPr>
                <w:rFonts w:ascii="Myriad Pro" w:hAnsi="Myriad Pro" w:cs="Arial"/>
                <w:noProof/>
                <w:sz w:val="20"/>
                <w:szCs w:val="20"/>
              </w:rPr>
            </w:pPr>
            <w:r w:rsidRPr="0090469A">
              <w:rPr>
                <w:rFonts w:ascii="Myriad Pro" w:hAnsi="Myriad Pro" w:cs="Arial"/>
                <w:sz w:val="20"/>
                <w:szCs w:val="20"/>
              </w:rPr>
              <w:t>Налог 15%</w:t>
            </w:r>
          </w:p>
        </w:tc>
      </w:tr>
    </w:tbl>
    <w:p w:rsidR="003420E5" w:rsidRDefault="003420E5" w:rsidP="0090469A">
      <w:pPr>
        <w:pStyle w:val="1"/>
        <w:rPr>
          <w:rFonts w:ascii="Myriad Pro" w:hAnsi="Myriad Pro"/>
        </w:rPr>
      </w:pPr>
      <w:bookmarkStart w:id="10" w:name="_Toc185606833"/>
    </w:p>
    <w:p w:rsidR="003420E5" w:rsidRDefault="003420E5" w:rsidP="003420E5"/>
    <w:p w:rsidR="003420E5" w:rsidRDefault="003420E5" w:rsidP="003420E5"/>
    <w:p w:rsidR="003420E5" w:rsidRPr="003420E5" w:rsidRDefault="003420E5" w:rsidP="003420E5"/>
    <w:p w:rsidR="00575BE5" w:rsidRDefault="00575BE5" w:rsidP="0090469A">
      <w:pPr>
        <w:pStyle w:val="1"/>
        <w:rPr>
          <w:rFonts w:ascii="Myriad Pro" w:hAnsi="Myriad Pro"/>
        </w:rPr>
      </w:pPr>
    </w:p>
    <w:p w:rsidR="0090469A" w:rsidRPr="0090469A" w:rsidRDefault="0090469A" w:rsidP="0090469A">
      <w:pPr>
        <w:pStyle w:val="1"/>
        <w:rPr>
          <w:rFonts w:ascii="Myriad Pro" w:hAnsi="Myriad Pro"/>
        </w:rPr>
      </w:pPr>
      <w:r w:rsidRPr="0090469A">
        <w:rPr>
          <w:rFonts w:ascii="Myriad Pro" w:hAnsi="Myriad Pro"/>
        </w:rPr>
        <w:t>Таблица для настройки шкал, ННО и ВУ</w:t>
      </w:r>
      <w:bookmarkEnd w:id="10"/>
    </w:p>
    <w:tbl>
      <w:tblPr>
        <w:tblW w:w="4964" w:type="pct"/>
        <w:tblLayout w:type="fixed"/>
        <w:tblLook w:val="04A0" w:firstRow="1" w:lastRow="0" w:firstColumn="1" w:lastColumn="0" w:noHBand="0" w:noVBand="1"/>
      </w:tblPr>
      <w:tblGrid>
        <w:gridCol w:w="900"/>
        <w:gridCol w:w="574"/>
        <w:gridCol w:w="685"/>
        <w:gridCol w:w="1566"/>
        <w:gridCol w:w="1568"/>
        <w:gridCol w:w="1566"/>
        <w:gridCol w:w="1566"/>
        <w:gridCol w:w="1564"/>
      </w:tblGrid>
      <w:tr w:rsidR="003420E5" w:rsidRPr="00537AE1" w:rsidTr="00575BE5">
        <w:trPr>
          <w:trHeight w:val="300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Сумма базы "до"</w:t>
            </w:r>
          </w:p>
        </w:tc>
      </w:tr>
      <w:tr w:rsidR="003420E5" w:rsidRPr="00537AE1" w:rsidTr="00575BE5">
        <w:trPr>
          <w:trHeight w:val="300"/>
        </w:trPr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Вид базы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Ставка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2 400 000,00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5 000 000,00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20 000 000,00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50 000 000,00 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999 999 999,00 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E5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Основная база </w:t>
            </w:r>
          </w:p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(в т.ч. ВКС)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210, п.3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224, п.1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FFEB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201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208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215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216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217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</w:tr>
      <w:tr w:rsidR="003420E5" w:rsidRPr="00FC4D14" w:rsidTr="00575BE5">
        <w:trPr>
          <w:trHeight w:val="3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Дивиденды резидентов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210, п.6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224, п.1.1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213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  <w:tc>
          <w:tcPr>
            <w:tcW w:w="31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214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</w:tr>
      <w:tr w:rsidR="003420E5" w:rsidRPr="00FC4D14" w:rsidTr="00575BE5">
        <w:trPr>
          <w:trHeight w:val="3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СВО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210, п.6.1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224, п.1.2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220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  <w:tc>
          <w:tcPr>
            <w:tcW w:w="2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222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</w:tr>
      <w:tr w:rsidR="003420E5" w:rsidRPr="00FC4D14" w:rsidTr="00575BE5">
        <w:trPr>
          <w:trHeight w:val="3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РК</w:t>
            </w:r>
            <w:bookmarkStart w:id="11" w:name="_GoBack"/>
            <w:bookmarkEnd w:id="11"/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210, п.6.2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224, п.1.2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15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221</w:t>
            </w: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0 01 1000 110</w:t>
            </w:r>
          </w:p>
        </w:tc>
        <w:tc>
          <w:tcPr>
            <w:tcW w:w="2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223</w:t>
            </w: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0 01 1000 110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Выигрыши, матвыгода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224, п.2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FFEB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201</w:t>
            </w: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0 01 1000 110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E5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Нерезиденты </w:t>
            </w:r>
          </w:p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(кроме ВКС)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224, п.3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FFEB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201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Дивиденды нерезидентов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ст. 224, п.3, абз.1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15</w:t>
            </w:r>
          </w:p>
        </w:tc>
      </w:tr>
      <w:tr w:rsidR="003420E5" w:rsidRPr="00537AE1" w:rsidTr="00575BE5">
        <w:trPr>
          <w:trHeight w:val="30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20E5" w:rsidRPr="00537AE1" w:rsidRDefault="003420E5" w:rsidP="00EE6D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0E5" w:rsidRPr="00537AE1" w:rsidRDefault="003420E5" w:rsidP="00EE6DF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39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5FFEB"/>
            <w:noWrap/>
            <w:vAlign w:val="bottom"/>
            <w:hideMark/>
          </w:tcPr>
          <w:p w:rsidR="003420E5" w:rsidRPr="00537AE1" w:rsidRDefault="003420E5" w:rsidP="00EE6DF7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182 1 01 0</w:t>
            </w:r>
            <w:r w:rsidRPr="00537AE1">
              <w:rPr>
                <w:rFonts w:ascii="Arial" w:eastAsia="Times New Roman" w:hAnsi="Arial" w:cs="Arial"/>
                <w:color w:val="FF0000"/>
                <w:sz w:val="16"/>
                <w:szCs w:val="16"/>
              </w:rPr>
              <w:t>201</w:t>
            </w:r>
            <w:r w:rsidRPr="00537AE1">
              <w:rPr>
                <w:rFonts w:ascii="Arial" w:eastAsia="Times New Roman" w:hAnsi="Arial" w:cs="Arial"/>
                <w:sz w:val="16"/>
                <w:szCs w:val="16"/>
              </w:rPr>
              <w:t>0 01 1000 110</w:t>
            </w:r>
          </w:p>
        </w:tc>
      </w:tr>
    </w:tbl>
    <w:p w:rsidR="0014422F" w:rsidRPr="0090469A" w:rsidRDefault="0014422F" w:rsidP="00575BE5">
      <w:pPr>
        <w:spacing w:before="120"/>
        <w:ind w:left="-990"/>
        <w:jc w:val="center"/>
        <w:rPr>
          <w:rFonts w:ascii="Myriad Pro" w:hAnsi="Myriad Pro"/>
        </w:rPr>
      </w:pPr>
    </w:p>
    <w:sectPr w:rsidR="0014422F" w:rsidRPr="0090469A" w:rsidSect="00575BE5">
      <w:headerReference w:type="even" r:id="rId32"/>
      <w:headerReference w:type="default" r:id="rId33"/>
      <w:pgSz w:w="11906" w:h="16838"/>
      <w:pgMar w:top="568" w:right="850" w:bottom="567" w:left="99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5E4" w:rsidRDefault="007E55E4" w:rsidP="000C78EF">
      <w:r>
        <w:separator/>
      </w:r>
    </w:p>
  </w:endnote>
  <w:endnote w:type="continuationSeparator" w:id="0">
    <w:p w:rsidR="007E55E4" w:rsidRDefault="007E55E4" w:rsidP="000C7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5E4" w:rsidRDefault="007E55E4" w:rsidP="000C78EF">
      <w:r>
        <w:separator/>
      </w:r>
    </w:p>
  </w:footnote>
  <w:footnote w:type="continuationSeparator" w:id="0">
    <w:p w:rsidR="007E55E4" w:rsidRDefault="007E55E4" w:rsidP="000C7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1D7" w:rsidRDefault="005C01D7" w:rsidP="00022FD8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01D7" w:rsidRDefault="005C01D7" w:rsidP="003A51DC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1D7" w:rsidRDefault="005C01D7" w:rsidP="00022FD8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25</w:t>
    </w:r>
    <w:r>
      <w:rPr>
        <w:rStyle w:val="a5"/>
      </w:rPr>
      <w:fldChar w:fldCharType="end"/>
    </w:r>
  </w:p>
  <w:p w:rsidR="005C01D7" w:rsidRDefault="005C01D7" w:rsidP="003A51DC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C1512"/>
    <w:multiLevelType w:val="hybridMultilevel"/>
    <w:tmpl w:val="2D64C9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92089F"/>
    <w:multiLevelType w:val="hybridMultilevel"/>
    <w:tmpl w:val="549A1CA0"/>
    <w:lvl w:ilvl="0" w:tplc="05CE21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885868"/>
    <w:multiLevelType w:val="multilevel"/>
    <w:tmpl w:val="7E88C1B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cs="Times New Roman" w:hint="default"/>
      </w:rPr>
    </w:lvl>
  </w:abstractNum>
  <w:abstractNum w:abstractNumId="3" w15:restartNumberingAfterBreak="0">
    <w:nsid w:val="16916313"/>
    <w:multiLevelType w:val="hybridMultilevel"/>
    <w:tmpl w:val="25B041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5C03C9"/>
    <w:multiLevelType w:val="multilevel"/>
    <w:tmpl w:val="DB24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CC4460"/>
    <w:multiLevelType w:val="hybridMultilevel"/>
    <w:tmpl w:val="742E8E6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EE1796"/>
    <w:multiLevelType w:val="hybridMultilevel"/>
    <w:tmpl w:val="CFCECC66"/>
    <w:lvl w:ilvl="0" w:tplc="D63C3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4122EA"/>
    <w:multiLevelType w:val="hybridMultilevel"/>
    <w:tmpl w:val="C53E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0D2"/>
    <w:multiLevelType w:val="hybridMultilevel"/>
    <w:tmpl w:val="4216A9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C165029"/>
    <w:multiLevelType w:val="multilevel"/>
    <w:tmpl w:val="7E88C1B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cs="Times New Roman" w:hint="default"/>
      </w:rPr>
    </w:lvl>
  </w:abstractNum>
  <w:abstractNum w:abstractNumId="10" w15:restartNumberingAfterBreak="0">
    <w:nsid w:val="407D4A32"/>
    <w:multiLevelType w:val="multilevel"/>
    <w:tmpl w:val="7E88C1B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cs="Times New Roman" w:hint="default"/>
      </w:rPr>
    </w:lvl>
  </w:abstractNum>
  <w:abstractNum w:abstractNumId="11" w15:restartNumberingAfterBreak="0">
    <w:nsid w:val="47304F8B"/>
    <w:multiLevelType w:val="hybridMultilevel"/>
    <w:tmpl w:val="EDCA1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12362B"/>
    <w:multiLevelType w:val="hybridMultilevel"/>
    <w:tmpl w:val="A8706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D2953"/>
    <w:multiLevelType w:val="hybridMultilevel"/>
    <w:tmpl w:val="EAC06088"/>
    <w:lvl w:ilvl="0" w:tplc="0450E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3149A4"/>
    <w:multiLevelType w:val="hybridMultilevel"/>
    <w:tmpl w:val="B48E1F7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6181152"/>
    <w:multiLevelType w:val="hybridMultilevel"/>
    <w:tmpl w:val="5B84685A"/>
    <w:lvl w:ilvl="0" w:tplc="C598D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C066720"/>
    <w:multiLevelType w:val="hybridMultilevel"/>
    <w:tmpl w:val="15DAC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162E9"/>
    <w:multiLevelType w:val="hybridMultilevel"/>
    <w:tmpl w:val="BDA88F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4"/>
  </w:num>
  <w:num w:numId="5">
    <w:abstractNumId w:val="5"/>
  </w:num>
  <w:num w:numId="6">
    <w:abstractNumId w:val="7"/>
  </w:num>
  <w:num w:numId="7">
    <w:abstractNumId w:val="12"/>
  </w:num>
  <w:num w:numId="8">
    <w:abstractNumId w:val="16"/>
  </w:num>
  <w:num w:numId="9">
    <w:abstractNumId w:val="8"/>
  </w:num>
  <w:num w:numId="10">
    <w:abstractNumId w:val="3"/>
  </w:num>
  <w:num w:numId="11">
    <w:abstractNumId w:val="9"/>
  </w:num>
  <w:num w:numId="12">
    <w:abstractNumId w:val="10"/>
  </w:num>
  <w:num w:numId="13">
    <w:abstractNumId w:val="2"/>
  </w:num>
  <w:num w:numId="14">
    <w:abstractNumId w:val="4"/>
  </w:num>
  <w:num w:numId="15">
    <w:abstractNumId w:val="0"/>
  </w:num>
  <w:num w:numId="16">
    <w:abstractNumId w:val="1"/>
  </w:num>
  <w:num w:numId="17">
    <w:abstractNumId w:val="6"/>
  </w:num>
  <w:num w:numId="1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1"/>
  <w:proofState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6D"/>
    <w:rsid w:val="000016B5"/>
    <w:rsid w:val="00002F1A"/>
    <w:rsid w:val="000039B6"/>
    <w:rsid w:val="0000492A"/>
    <w:rsid w:val="00007F7C"/>
    <w:rsid w:val="0001095E"/>
    <w:rsid w:val="000110F3"/>
    <w:rsid w:val="00011CE1"/>
    <w:rsid w:val="00012C09"/>
    <w:rsid w:val="000145B6"/>
    <w:rsid w:val="00014F68"/>
    <w:rsid w:val="00021884"/>
    <w:rsid w:val="00022C7D"/>
    <w:rsid w:val="00022FD8"/>
    <w:rsid w:val="00023206"/>
    <w:rsid w:val="00023E97"/>
    <w:rsid w:val="00025D26"/>
    <w:rsid w:val="00025F2D"/>
    <w:rsid w:val="00025FD0"/>
    <w:rsid w:val="000264CE"/>
    <w:rsid w:val="00030F7F"/>
    <w:rsid w:val="00037E22"/>
    <w:rsid w:val="00043062"/>
    <w:rsid w:val="00044D94"/>
    <w:rsid w:val="00047145"/>
    <w:rsid w:val="00047FD2"/>
    <w:rsid w:val="000536BF"/>
    <w:rsid w:val="00053F5F"/>
    <w:rsid w:val="000656E6"/>
    <w:rsid w:val="0006686D"/>
    <w:rsid w:val="00067DEC"/>
    <w:rsid w:val="0007549C"/>
    <w:rsid w:val="0008010B"/>
    <w:rsid w:val="00084115"/>
    <w:rsid w:val="00093016"/>
    <w:rsid w:val="000A4351"/>
    <w:rsid w:val="000A64BA"/>
    <w:rsid w:val="000A7174"/>
    <w:rsid w:val="000A787A"/>
    <w:rsid w:val="000B0129"/>
    <w:rsid w:val="000B09FA"/>
    <w:rsid w:val="000C03A8"/>
    <w:rsid w:val="000C4CF5"/>
    <w:rsid w:val="000C78EF"/>
    <w:rsid w:val="000D13FA"/>
    <w:rsid w:val="000D19FC"/>
    <w:rsid w:val="000D7E05"/>
    <w:rsid w:val="000E092F"/>
    <w:rsid w:val="000E2562"/>
    <w:rsid w:val="000E26E1"/>
    <w:rsid w:val="000E7094"/>
    <w:rsid w:val="000E7BC3"/>
    <w:rsid w:val="000F01BD"/>
    <w:rsid w:val="000F1100"/>
    <w:rsid w:val="000F46E3"/>
    <w:rsid w:val="000F4C3C"/>
    <w:rsid w:val="001018B6"/>
    <w:rsid w:val="00101C77"/>
    <w:rsid w:val="0010229B"/>
    <w:rsid w:val="00102C31"/>
    <w:rsid w:val="001060EA"/>
    <w:rsid w:val="00123DD2"/>
    <w:rsid w:val="0013507B"/>
    <w:rsid w:val="00136B15"/>
    <w:rsid w:val="00141198"/>
    <w:rsid w:val="0014255A"/>
    <w:rsid w:val="00142BFF"/>
    <w:rsid w:val="0014422F"/>
    <w:rsid w:val="00147DFF"/>
    <w:rsid w:val="0015126D"/>
    <w:rsid w:val="001520CE"/>
    <w:rsid w:val="00152E49"/>
    <w:rsid w:val="00163CFB"/>
    <w:rsid w:val="00165CB2"/>
    <w:rsid w:val="00165D2B"/>
    <w:rsid w:val="00171D85"/>
    <w:rsid w:val="00175350"/>
    <w:rsid w:val="0017705D"/>
    <w:rsid w:val="00182C6C"/>
    <w:rsid w:val="00195031"/>
    <w:rsid w:val="00197F98"/>
    <w:rsid w:val="001A4484"/>
    <w:rsid w:val="001B1916"/>
    <w:rsid w:val="001B2337"/>
    <w:rsid w:val="001B46E0"/>
    <w:rsid w:val="001B498D"/>
    <w:rsid w:val="001B4AD3"/>
    <w:rsid w:val="001C5344"/>
    <w:rsid w:val="001C737E"/>
    <w:rsid w:val="001D0E0A"/>
    <w:rsid w:val="001D4176"/>
    <w:rsid w:val="001D52BB"/>
    <w:rsid w:val="001E230E"/>
    <w:rsid w:val="001E3370"/>
    <w:rsid w:val="001F0AA0"/>
    <w:rsid w:val="00205A91"/>
    <w:rsid w:val="0020612D"/>
    <w:rsid w:val="002107D3"/>
    <w:rsid w:val="00211732"/>
    <w:rsid w:val="00213BCC"/>
    <w:rsid w:val="0021452C"/>
    <w:rsid w:val="00214B40"/>
    <w:rsid w:val="0021790C"/>
    <w:rsid w:val="00225B46"/>
    <w:rsid w:val="00230E0C"/>
    <w:rsid w:val="00232E8C"/>
    <w:rsid w:val="00237F94"/>
    <w:rsid w:val="00240E46"/>
    <w:rsid w:val="002421F1"/>
    <w:rsid w:val="00247AC0"/>
    <w:rsid w:val="00257178"/>
    <w:rsid w:val="00262197"/>
    <w:rsid w:val="00262A14"/>
    <w:rsid w:val="00264349"/>
    <w:rsid w:val="00267EAE"/>
    <w:rsid w:val="00267FC0"/>
    <w:rsid w:val="00276E90"/>
    <w:rsid w:val="00282668"/>
    <w:rsid w:val="002842FA"/>
    <w:rsid w:val="002845E5"/>
    <w:rsid w:val="00284C4F"/>
    <w:rsid w:val="00286879"/>
    <w:rsid w:val="002941D6"/>
    <w:rsid w:val="002A061C"/>
    <w:rsid w:val="002A6FEA"/>
    <w:rsid w:val="002B1676"/>
    <w:rsid w:val="002C0C21"/>
    <w:rsid w:val="002C2AE3"/>
    <w:rsid w:val="002D0DBE"/>
    <w:rsid w:val="002D47E0"/>
    <w:rsid w:val="002E5C02"/>
    <w:rsid w:val="002E65D0"/>
    <w:rsid w:val="002E7880"/>
    <w:rsid w:val="002F3F67"/>
    <w:rsid w:val="003000D4"/>
    <w:rsid w:val="00301692"/>
    <w:rsid w:val="00307A21"/>
    <w:rsid w:val="00310A95"/>
    <w:rsid w:val="00312AB0"/>
    <w:rsid w:val="00320D9E"/>
    <w:rsid w:val="00324F7C"/>
    <w:rsid w:val="00325F17"/>
    <w:rsid w:val="00326851"/>
    <w:rsid w:val="00330889"/>
    <w:rsid w:val="00332A7F"/>
    <w:rsid w:val="003420E5"/>
    <w:rsid w:val="00343712"/>
    <w:rsid w:val="0034450B"/>
    <w:rsid w:val="00353F2D"/>
    <w:rsid w:val="00356693"/>
    <w:rsid w:val="003613C8"/>
    <w:rsid w:val="00380A3D"/>
    <w:rsid w:val="00381648"/>
    <w:rsid w:val="003819FD"/>
    <w:rsid w:val="003A2249"/>
    <w:rsid w:val="003A51DC"/>
    <w:rsid w:val="003A5AB6"/>
    <w:rsid w:val="003B0354"/>
    <w:rsid w:val="003C1432"/>
    <w:rsid w:val="003C4488"/>
    <w:rsid w:val="003C46FE"/>
    <w:rsid w:val="003C4BC4"/>
    <w:rsid w:val="003C4D0B"/>
    <w:rsid w:val="003D091B"/>
    <w:rsid w:val="003D71D6"/>
    <w:rsid w:val="003E16B1"/>
    <w:rsid w:val="003E25C3"/>
    <w:rsid w:val="003E2833"/>
    <w:rsid w:val="003F2F81"/>
    <w:rsid w:val="003F655A"/>
    <w:rsid w:val="00400586"/>
    <w:rsid w:val="0040216C"/>
    <w:rsid w:val="004040EC"/>
    <w:rsid w:val="004058FB"/>
    <w:rsid w:val="00405BB5"/>
    <w:rsid w:val="004101CE"/>
    <w:rsid w:val="004139AA"/>
    <w:rsid w:val="0041514A"/>
    <w:rsid w:val="0041561C"/>
    <w:rsid w:val="00422FB1"/>
    <w:rsid w:val="00424B57"/>
    <w:rsid w:val="004313A3"/>
    <w:rsid w:val="004353F7"/>
    <w:rsid w:val="004428AE"/>
    <w:rsid w:val="00443D3D"/>
    <w:rsid w:val="004440E6"/>
    <w:rsid w:val="00452378"/>
    <w:rsid w:val="00452707"/>
    <w:rsid w:val="004640F0"/>
    <w:rsid w:val="004663BF"/>
    <w:rsid w:val="004668E6"/>
    <w:rsid w:val="00466915"/>
    <w:rsid w:val="00466D9D"/>
    <w:rsid w:val="004720E0"/>
    <w:rsid w:val="00472D6D"/>
    <w:rsid w:val="00472ED0"/>
    <w:rsid w:val="004738D7"/>
    <w:rsid w:val="0047563A"/>
    <w:rsid w:val="00487AE9"/>
    <w:rsid w:val="0049040D"/>
    <w:rsid w:val="00491233"/>
    <w:rsid w:val="004A1DE7"/>
    <w:rsid w:val="004A5CED"/>
    <w:rsid w:val="004A73DB"/>
    <w:rsid w:val="004B28F4"/>
    <w:rsid w:val="004B3E1C"/>
    <w:rsid w:val="004B6D68"/>
    <w:rsid w:val="004C02D1"/>
    <w:rsid w:val="004C3443"/>
    <w:rsid w:val="004D4BBF"/>
    <w:rsid w:val="004D528E"/>
    <w:rsid w:val="004D6021"/>
    <w:rsid w:val="004D70B3"/>
    <w:rsid w:val="004E09C4"/>
    <w:rsid w:val="004F785F"/>
    <w:rsid w:val="00504301"/>
    <w:rsid w:val="00505AEA"/>
    <w:rsid w:val="0050692F"/>
    <w:rsid w:val="005103DA"/>
    <w:rsid w:val="0051180B"/>
    <w:rsid w:val="0051738E"/>
    <w:rsid w:val="00522528"/>
    <w:rsid w:val="0052550C"/>
    <w:rsid w:val="005312EF"/>
    <w:rsid w:val="005324D3"/>
    <w:rsid w:val="00534C2B"/>
    <w:rsid w:val="005374DF"/>
    <w:rsid w:val="005649EC"/>
    <w:rsid w:val="00565D31"/>
    <w:rsid w:val="00565F7F"/>
    <w:rsid w:val="00566F12"/>
    <w:rsid w:val="00571F78"/>
    <w:rsid w:val="00575BE5"/>
    <w:rsid w:val="005817E1"/>
    <w:rsid w:val="005A3ED8"/>
    <w:rsid w:val="005A45F2"/>
    <w:rsid w:val="005A74CD"/>
    <w:rsid w:val="005B056D"/>
    <w:rsid w:val="005B418A"/>
    <w:rsid w:val="005B50FB"/>
    <w:rsid w:val="005C01D7"/>
    <w:rsid w:val="005C3BC8"/>
    <w:rsid w:val="005C3F81"/>
    <w:rsid w:val="005C7789"/>
    <w:rsid w:val="005D0C47"/>
    <w:rsid w:val="005D14E2"/>
    <w:rsid w:val="005D5173"/>
    <w:rsid w:val="005D7882"/>
    <w:rsid w:val="005E011C"/>
    <w:rsid w:val="005E49FF"/>
    <w:rsid w:val="005F4A84"/>
    <w:rsid w:val="005F58A6"/>
    <w:rsid w:val="005F5B4C"/>
    <w:rsid w:val="005F6675"/>
    <w:rsid w:val="005F7FCD"/>
    <w:rsid w:val="006001E5"/>
    <w:rsid w:val="006042EA"/>
    <w:rsid w:val="006044D4"/>
    <w:rsid w:val="00604ED2"/>
    <w:rsid w:val="00612FB8"/>
    <w:rsid w:val="00614286"/>
    <w:rsid w:val="00615B7A"/>
    <w:rsid w:val="00630746"/>
    <w:rsid w:val="006313E7"/>
    <w:rsid w:val="00633798"/>
    <w:rsid w:val="0063539A"/>
    <w:rsid w:val="00635420"/>
    <w:rsid w:val="006370D9"/>
    <w:rsid w:val="00637A2D"/>
    <w:rsid w:val="00637B49"/>
    <w:rsid w:val="00643444"/>
    <w:rsid w:val="00647195"/>
    <w:rsid w:val="00647765"/>
    <w:rsid w:val="0065117D"/>
    <w:rsid w:val="00652227"/>
    <w:rsid w:val="00652F3C"/>
    <w:rsid w:val="0066121A"/>
    <w:rsid w:val="00664D23"/>
    <w:rsid w:val="00665F67"/>
    <w:rsid w:val="00672788"/>
    <w:rsid w:val="00672CA7"/>
    <w:rsid w:val="006748C5"/>
    <w:rsid w:val="00676210"/>
    <w:rsid w:val="006763C6"/>
    <w:rsid w:val="00691DFA"/>
    <w:rsid w:val="00693668"/>
    <w:rsid w:val="006941BE"/>
    <w:rsid w:val="00696647"/>
    <w:rsid w:val="006A67F3"/>
    <w:rsid w:val="006A69AF"/>
    <w:rsid w:val="006B00A2"/>
    <w:rsid w:val="006B3646"/>
    <w:rsid w:val="006B39C9"/>
    <w:rsid w:val="006B407A"/>
    <w:rsid w:val="006B571C"/>
    <w:rsid w:val="006C4CB9"/>
    <w:rsid w:val="006D6551"/>
    <w:rsid w:val="006E4873"/>
    <w:rsid w:val="006F3FE5"/>
    <w:rsid w:val="006F5494"/>
    <w:rsid w:val="006F6229"/>
    <w:rsid w:val="006F7CBA"/>
    <w:rsid w:val="00712673"/>
    <w:rsid w:val="0074006B"/>
    <w:rsid w:val="00740A0D"/>
    <w:rsid w:val="007439E6"/>
    <w:rsid w:val="0074689C"/>
    <w:rsid w:val="007519C2"/>
    <w:rsid w:val="00757B48"/>
    <w:rsid w:val="00760281"/>
    <w:rsid w:val="0077086B"/>
    <w:rsid w:val="00771356"/>
    <w:rsid w:val="0077226A"/>
    <w:rsid w:val="007806C2"/>
    <w:rsid w:val="007812B2"/>
    <w:rsid w:val="0078333B"/>
    <w:rsid w:val="0078353A"/>
    <w:rsid w:val="007837C6"/>
    <w:rsid w:val="00785CE7"/>
    <w:rsid w:val="00785D7E"/>
    <w:rsid w:val="00786E09"/>
    <w:rsid w:val="007A4271"/>
    <w:rsid w:val="007A7BB4"/>
    <w:rsid w:val="007B069F"/>
    <w:rsid w:val="007B2203"/>
    <w:rsid w:val="007C0477"/>
    <w:rsid w:val="007D28D2"/>
    <w:rsid w:val="007D490C"/>
    <w:rsid w:val="007D4E16"/>
    <w:rsid w:val="007D66A3"/>
    <w:rsid w:val="007D68CB"/>
    <w:rsid w:val="007D70C0"/>
    <w:rsid w:val="007E01FE"/>
    <w:rsid w:val="007E4228"/>
    <w:rsid w:val="007E55E4"/>
    <w:rsid w:val="007E7386"/>
    <w:rsid w:val="007F0464"/>
    <w:rsid w:val="007F053C"/>
    <w:rsid w:val="00801F9B"/>
    <w:rsid w:val="00804DFA"/>
    <w:rsid w:val="00810982"/>
    <w:rsid w:val="008130D0"/>
    <w:rsid w:val="0081334F"/>
    <w:rsid w:val="00814D3E"/>
    <w:rsid w:val="008202F7"/>
    <w:rsid w:val="0082701B"/>
    <w:rsid w:val="0083291B"/>
    <w:rsid w:val="00833AF0"/>
    <w:rsid w:val="008354B5"/>
    <w:rsid w:val="00841C4A"/>
    <w:rsid w:val="00843575"/>
    <w:rsid w:val="00845AF7"/>
    <w:rsid w:val="00847683"/>
    <w:rsid w:val="00852C94"/>
    <w:rsid w:val="00853EA5"/>
    <w:rsid w:val="008547A8"/>
    <w:rsid w:val="008549C4"/>
    <w:rsid w:val="00856636"/>
    <w:rsid w:val="00857120"/>
    <w:rsid w:val="00864E86"/>
    <w:rsid w:val="008673C2"/>
    <w:rsid w:val="008678BF"/>
    <w:rsid w:val="00875CE6"/>
    <w:rsid w:val="00875D35"/>
    <w:rsid w:val="00875F47"/>
    <w:rsid w:val="00876856"/>
    <w:rsid w:val="00877969"/>
    <w:rsid w:val="00886659"/>
    <w:rsid w:val="008879F8"/>
    <w:rsid w:val="00887E85"/>
    <w:rsid w:val="008959FC"/>
    <w:rsid w:val="00895E36"/>
    <w:rsid w:val="00897303"/>
    <w:rsid w:val="008A07F3"/>
    <w:rsid w:val="008A7DCB"/>
    <w:rsid w:val="008B79AA"/>
    <w:rsid w:val="008C018E"/>
    <w:rsid w:val="008C0DDC"/>
    <w:rsid w:val="008C0E06"/>
    <w:rsid w:val="008C20E1"/>
    <w:rsid w:val="008C4DC3"/>
    <w:rsid w:val="008D289F"/>
    <w:rsid w:val="008D4483"/>
    <w:rsid w:val="008D6CAD"/>
    <w:rsid w:val="008D7847"/>
    <w:rsid w:val="008E57E0"/>
    <w:rsid w:val="008E74F7"/>
    <w:rsid w:val="008E75DB"/>
    <w:rsid w:val="008F1060"/>
    <w:rsid w:val="008F28A4"/>
    <w:rsid w:val="008F2BC4"/>
    <w:rsid w:val="008F6898"/>
    <w:rsid w:val="008F6D54"/>
    <w:rsid w:val="0090196C"/>
    <w:rsid w:val="0090469A"/>
    <w:rsid w:val="00904825"/>
    <w:rsid w:val="00906040"/>
    <w:rsid w:val="009151EC"/>
    <w:rsid w:val="009173C2"/>
    <w:rsid w:val="00925238"/>
    <w:rsid w:val="00927EEA"/>
    <w:rsid w:val="00930D46"/>
    <w:rsid w:val="00946697"/>
    <w:rsid w:val="00946BA0"/>
    <w:rsid w:val="00950A12"/>
    <w:rsid w:val="00952EBA"/>
    <w:rsid w:val="00960DA4"/>
    <w:rsid w:val="00963DFA"/>
    <w:rsid w:val="009660DD"/>
    <w:rsid w:val="0098102F"/>
    <w:rsid w:val="009853A6"/>
    <w:rsid w:val="0098726C"/>
    <w:rsid w:val="00992174"/>
    <w:rsid w:val="00993193"/>
    <w:rsid w:val="009944A8"/>
    <w:rsid w:val="009A0C37"/>
    <w:rsid w:val="009A17BB"/>
    <w:rsid w:val="009A4AD8"/>
    <w:rsid w:val="009A70C1"/>
    <w:rsid w:val="009B0ECC"/>
    <w:rsid w:val="009B4F2C"/>
    <w:rsid w:val="009C1B86"/>
    <w:rsid w:val="009C306B"/>
    <w:rsid w:val="009C5536"/>
    <w:rsid w:val="009C7114"/>
    <w:rsid w:val="009D2450"/>
    <w:rsid w:val="009D4F5A"/>
    <w:rsid w:val="009E2AE8"/>
    <w:rsid w:val="009E2E10"/>
    <w:rsid w:val="009E46AF"/>
    <w:rsid w:val="009F2DA3"/>
    <w:rsid w:val="009F4C39"/>
    <w:rsid w:val="009F604E"/>
    <w:rsid w:val="009F6705"/>
    <w:rsid w:val="00A02CC5"/>
    <w:rsid w:val="00A066C1"/>
    <w:rsid w:val="00A10E5B"/>
    <w:rsid w:val="00A14F87"/>
    <w:rsid w:val="00A17B28"/>
    <w:rsid w:val="00A210BC"/>
    <w:rsid w:val="00A226C7"/>
    <w:rsid w:val="00A2748F"/>
    <w:rsid w:val="00A30D80"/>
    <w:rsid w:val="00A3150C"/>
    <w:rsid w:val="00A35BF9"/>
    <w:rsid w:val="00A36D08"/>
    <w:rsid w:val="00A3701E"/>
    <w:rsid w:val="00A37498"/>
    <w:rsid w:val="00A41E44"/>
    <w:rsid w:val="00A43CDA"/>
    <w:rsid w:val="00A508AA"/>
    <w:rsid w:val="00A50C09"/>
    <w:rsid w:val="00A50CE2"/>
    <w:rsid w:val="00A539C8"/>
    <w:rsid w:val="00A57FE6"/>
    <w:rsid w:val="00A663AC"/>
    <w:rsid w:val="00A672C4"/>
    <w:rsid w:val="00A70D2A"/>
    <w:rsid w:val="00A73ADF"/>
    <w:rsid w:val="00A757EF"/>
    <w:rsid w:val="00A758E9"/>
    <w:rsid w:val="00A76FAC"/>
    <w:rsid w:val="00A81415"/>
    <w:rsid w:val="00A82F24"/>
    <w:rsid w:val="00A86124"/>
    <w:rsid w:val="00AA3D4F"/>
    <w:rsid w:val="00AA5E9E"/>
    <w:rsid w:val="00AA6EB8"/>
    <w:rsid w:val="00AB2B2B"/>
    <w:rsid w:val="00AB478B"/>
    <w:rsid w:val="00AC0101"/>
    <w:rsid w:val="00AC49BE"/>
    <w:rsid w:val="00AC54D2"/>
    <w:rsid w:val="00AC6AB1"/>
    <w:rsid w:val="00AD146E"/>
    <w:rsid w:val="00AD4A2D"/>
    <w:rsid w:val="00AD5BE7"/>
    <w:rsid w:val="00AD5F95"/>
    <w:rsid w:val="00AE3289"/>
    <w:rsid w:val="00AE4DCB"/>
    <w:rsid w:val="00AF53E5"/>
    <w:rsid w:val="00AF671E"/>
    <w:rsid w:val="00AF7E68"/>
    <w:rsid w:val="00B0036F"/>
    <w:rsid w:val="00B052B4"/>
    <w:rsid w:val="00B11BCA"/>
    <w:rsid w:val="00B222FB"/>
    <w:rsid w:val="00B23D73"/>
    <w:rsid w:val="00B25F02"/>
    <w:rsid w:val="00B27505"/>
    <w:rsid w:val="00B32030"/>
    <w:rsid w:val="00B35211"/>
    <w:rsid w:val="00B46733"/>
    <w:rsid w:val="00B527F2"/>
    <w:rsid w:val="00B55831"/>
    <w:rsid w:val="00B60744"/>
    <w:rsid w:val="00B6798E"/>
    <w:rsid w:val="00B7123F"/>
    <w:rsid w:val="00B72954"/>
    <w:rsid w:val="00B743E6"/>
    <w:rsid w:val="00B8424C"/>
    <w:rsid w:val="00B92383"/>
    <w:rsid w:val="00B9278B"/>
    <w:rsid w:val="00B9288F"/>
    <w:rsid w:val="00BA67D2"/>
    <w:rsid w:val="00BA6D04"/>
    <w:rsid w:val="00BA7677"/>
    <w:rsid w:val="00BC2CC0"/>
    <w:rsid w:val="00BD3BE9"/>
    <w:rsid w:val="00BD5368"/>
    <w:rsid w:val="00BE1D44"/>
    <w:rsid w:val="00BE655A"/>
    <w:rsid w:val="00BF0120"/>
    <w:rsid w:val="00BF22A9"/>
    <w:rsid w:val="00C049F2"/>
    <w:rsid w:val="00C05914"/>
    <w:rsid w:val="00C1265A"/>
    <w:rsid w:val="00C15662"/>
    <w:rsid w:val="00C177BA"/>
    <w:rsid w:val="00C21E16"/>
    <w:rsid w:val="00C22CD4"/>
    <w:rsid w:val="00C27844"/>
    <w:rsid w:val="00C420D2"/>
    <w:rsid w:val="00C4327F"/>
    <w:rsid w:val="00C47384"/>
    <w:rsid w:val="00C514D8"/>
    <w:rsid w:val="00C6250D"/>
    <w:rsid w:val="00C64DD8"/>
    <w:rsid w:val="00C65BC7"/>
    <w:rsid w:val="00C720B4"/>
    <w:rsid w:val="00C7228F"/>
    <w:rsid w:val="00C74983"/>
    <w:rsid w:val="00C77776"/>
    <w:rsid w:val="00C77C82"/>
    <w:rsid w:val="00C852E6"/>
    <w:rsid w:val="00C85BE5"/>
    <w:rsid w:val="00C94341"/>
    <w:rsid w:val="00C96FBE"/>
    <w:rsid w:val="00CA0AE2"/>
    <w:rsid w:val="00CA14EA"/>
    <w:rsid w:val="00CA612E"/>
    <w:rsid w:val="00CA6577"/>
    <w:rsid w:val="00CB0952"/>
    <w:rsid w:val="00CB1D11"/>
    <w:rsid w:val="00CB21D6"/>
    <w:rsid w:val="00CB394A"/>
    <w:rsid w:val="00CB44B0"/>
    <w:rsid w:val="00CC07F9"/>
    <w:rsid w:val="00CC5A24"/>
    <w:rsid w:val="00CC6E21"/>
    <w:rsid w:val="00CE0DA5"/>
    <w:rsid w:val="00CE4397"/>
    <w:rsid w:val="00CE622F"/>
    <w:rsid w:val="00CE6F11"/>
    <w:rsid w:val="00CE769F"/>
    <w:rsid w:val="00CF0A2B"/>
    <w:rsid w:val="00CF0FE1"/>
    <w:rsid w:val="00CF6E69"/>
    <w:rsid w:val="00D13AD9"/>
    <w:rsid w:val="00D224D0"/>
    <w:rsid w:val="00D237CD"/>
    <w:rsid w:val="00D27CAB"/>
    <w:rsid w:val="00D3004A"/>
    <w:rsid w:val="00D318F5"/>
    <w:rsid w:val="00D325CF"/>
    <w:rsid w:val="00D335B9"/>
    <w:rsid w:val="00D33767"/>
    <w:rsid w:val="00D35A90"/>
    <w:rsid w:val="00D46481"/>
    <w:rsid w:val="00D46FA4"/>
    <w:rsid w:val="00D51F76"/>
    <w:rsid w:val="00D53DAE"/>
    <w:rsid w:val="00D57A08"/>
    <w:rsid w:val="00D61BA2"/>
    <w:rsid w:val="00D61BD4"/>
    <w:rsid w:val="00D62961"/>
    <w:rsid w:val="00D6634B"/>
    <w:rsid w:val="00D71D65"/>
    <w:rsid w:val="00D7663D"/>
    <w:rsid w:val="00D76F72"/>
    <w:rsid w:val="00D8027A"/>
    <w:rsid w:val="00D807D0"/>
    <w:rsid w:val="00D816A6"/>
    <w:rsid w:val="00D94316"/>
    <w:rsid w:val="00DA6F65"/>
    <w:rsid w:val="00DB07A2"/>
    <w:rsid w:val="00DB4633"/>
    <w:rsid w:val="00DB4F81"/>
    <w:rsid w:val="00DB75AA"/>
    <w:rsid w:val="00DC03D1"/>
    <w:rsid w:val="00DC3846"/>
    <w:rsid w:val="00DC54A6"/>
    <w:rsid w:val="00DC6D16"/>
    <w:rsid w:val="00DE31BB"/>
    <w:rsid w:val="00DE55F6"/>
    <w:rsid w:val="00DF2689"/>
    <w:rsid w:val="00DF30D8"/>
    <w:rsid w:val="00E039C8"/>
    <w:rsid w:val="00E03F11"/>
    <w:rsid w:val="00E11097"/>
    <w:rsid w:val="00E1151F"/>
    <w:rsid w:val="00E132F8"/>
    <w:rsid w:val="00E13C20"/>
    <w:rsid w:val="00E1438A"/>
    <w:rsid w:val="00E16D30"/>
    <w:rsid w:val="00E2160A"/>
    <w:rsid w:val="00E24311"/>
    <w:rsid w:val="00E25A2B"/>
    <w:rsid w:val="00E2604A"/>
    <w:rsid w:val="00E265B2"/>
    <w:rsid w:val="00E42549"/>
    <w:rsid w:val="00E425AD"/>
    <w:rsid w:val="00E473C1"/>
    <w:rsid w:val="00E51A64"/>
    <w:rsid w:val="00E51B62"/>
    <w:rsid w:val="00E54C85"/>
    <w:rsid w:val="00E55CBE"/>
    <w:rsid w:val="00E6325E"/>
    <w:rsid w:val="00E63DD3"/>
    <w:rsid w:val="00E673DF"/>
    <w:rsid w:val="00E701AE"/>
    <w:rsid w:val="00E708BF"/>
    <w:rsid w:val="00E77048"/>
    <w:rsid w:val="00E83051"/>
    <w:rsid w:val="00E86BA9"/>
    <w:rsid w:val="00E86E1D"/>
    <w:rsid w:val="00EA10DF"/>
    <w:rsid w:val="00EA1B67"/>
    <w:rsid w:val="00EA459C"/>
    <w:rsid w:val="00EB10FB"/>
    <w:rsid w:val="00EB3EBB"/>
    <w:rsid w:val="00EC15CA"/>
    <w:rsid w:val="00EC44D0"/>
    <w:rsid w:val="00EC7271"/>
    <w:rsid w:val="00EC7DC9"/>
    <w:rsid w:val="00ED170C"/>
    <w:rsid w:val="00EE440A"/>
    <w:rsid w:val="00EE4868"/>
    <w:rsid w:val="00EE7333"/>
    <w:rsid w:val="00EF068A"/>
    <w:rsid w:val="00EF4805"/>
    <w:rsid w:val="00EF5912"/>
    <w:rsid w:val="00F034D3"/>
    <w:rsid w:val="00F0517B"/>
    <w:rsid w:val="00F05886"/>
    <w:rsid w:val="00F16EB3"/>
    <w:rsid w:val="00F17335"/>
    <w:rsid w:val="00F22A0C"/>
    <w:rsid w:val="00F251DC"/>
    <w:rsid w:val="00F2571F"/>
    <w:rsid w:val="00F27D59"/>
    <w:rsid w:val="00F474A9"/>
    <w:rsid w:val="00F50DAA"/>
    <w:rsid w:val="00F51352"/>
    <w:rsid w:val="00F605F6"/>
    <w:rsid w:val="00F60E0F"/>
    <w:rsid w:val="00F62172"/>
    <w:rsid w:val="00F63919"/>
    <w:rsid w:val="00F66654"/>
    <w:rsid w:val="00F828FC"/>
    <w:rsid w:val="00F8367D"/>
    <w:rsid w:val="00F87E87"/>
    <w:rsid w:val="00F979D2"/>
    <w:rsid w:val="00FA208B"/>
    <w:rsid w:val="00FA528C"/>
    <w:rsid w:val="00FA7989"/>
    <w:rsid w:val="00FB57AF"/>
    <w:rsid w:val="00FC0A05"/>
    <w:rsid w:val="00FC0FEE"/>
    <w:rsid w:val="00FC391E"/>
    <w:rsid w:val="00FC3949"/>
    <w:rsid w:val="00FC4BD7"/>
    <w:rsid w:val="00FD1147"/>
    <w:rsid w:val="00FE1604"/>
    <w:rsid w:val="00FE17EA"/>
    <w:rsid w:val="00FE4A9D"/>
    <w:rsid w:val="00FE7388"/>
    <w:rsid w:val="00FF06B3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C23797"/>
  <w15:docId w15:val="{C7132DC5-F28A-4CC7-AEA7-D88B32EE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14F68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109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5126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E487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5126D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B7123F"/>
    <w:pPr>
      <w:tabs>
        <w:tab w:val="right" w:leader="dot" w:pos="9345"/>
      </w:tabs>
      <w:spacing w:line="360" w:lineRule="auto"/>
    </w:pPr>
  </w:style>
  <w:style w:type="paragraph" w:styleId="a3">
    <w:name w:val="footer"/>
    <w:basedOn w:val="a"/>
    <w:link w:val="a4"/>
    <w:rsid w:val="0015126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15126D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15126D"/>
    <w:rPr>
      <w:rFonts w:cs="Times New Roman"/>
    </w:rPr>
  </w:style>
  <w:style w:type="character" w:styleId="a6">
    <w:name w:val="Hyperlink"/>
    <w:uiPriority w:val="99"/>
    <w:rsid w:val="0015126D"/>
    <w:rPr>
      <w:rFonts w:cs="Times New Roman"/>
      <w:color w:val="0000FF"/>
      <w:u w:val="single"/>
    </w:rPr>
  </w:style>
  <w:style w:type="paragraph" w:customStyle="1" w:styleId="ConsPlusNormal">
    <w:name w:val="ConsPlusNormal"/>
    <w:rsid w:val="001512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semiHidden/>
    <w:rsid w:val="0015126D"/>
    <w:pPr>
      <w:autoSpaceDE w:val="0"/>
      <w:autoSpaceDN w:val="0"/>
      <w:adjustRightInd w:val="0"/>
      <w:ind w:firstLine="540"/>
      <w:jc w:val="both"/>
    </w:pPr>
    <w:rPr>
      <w:rFonts w:eastAsia="Times New Roman"/>
      <w:sz w:val="28"/>
      <w:szCs w:val="28"/>
    </w:rPr>
  </w:style>
  <w:style w:type="character" w:customStyle="1" w:styleId="32">
    <w:name w:val="Основной текст с отступом 3 Знак"/>
    <w:link w:val="31"/>
    <w:semiHidden/>
    <w:locked/>
    <w:rsid w:val="0015126D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15126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Indent"/>
    <w:basedOn w:val="a"/>
    <w:rsid w:val="0015126D"/>
    <w:pPr>
      <w:spacing w:after="120" w:line="200" w:lineRule="atLeast"/>
      <w:jc w:val="both"/>
    </w:pPr>
    <w:rPr>
      <w:sz w:val="20"/>
      <w:szCs w:val="20"/>
    </w:rPr>
  </w:style>
  <w:style w:type="paragraph" w:customStyle="1" w:styleId="ConsPlusNonformat">
    <w:name w:val="ConsPlusNonformat"/>
    <w:rsid w:val="0015126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note text"/>
    <w:basedOn w:val="a"/>
    <w:link w:val="aa"/>
    <w:semiHidden/>
    <w:rsid w:val="0015126D"/>
    <w:rPr>
      <w:sz w:val="20"/>
      <w:szCs w:val="20"/>
    </w:rPr>
  </w:style>
  <w:style w:type="character" w:customStyle="1" w:styleId="aa">
    <w:name w:val="Текст сноски Знак"/>
    <w:link w:val="a9"/>
    <w:semiHidden/>
    <w:locked/>
    <w:rsid w:val="0015126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15126D"/>
    <w:rPr>
      <w:rFonts w:cs="Times New Roman"/>
      <w:vertAlign w:val="superscript"/>
    </w:rPr>
  </w:style>
  <w:style w:type="paragraph" w:styleId="21">
    <w:name w:val="toc 2"/>
    <w:basedOn w:val="a"/>
    <w:next w:val="a"/>
    <w:autoRedefine/>
    <w:rsid w:val="0015126D"/>
    <w:pPr>
      <w:ind w:left="240"/>
    </w:pPr>
  </w:style>
  <w:style w:type="paragraph" w:styleId="33">
    <w:name w:val="toc 3"/>
    <w:basedOn w:val="a"/>
    <w:next w:val="a"/>
    <w:autoRedefine/>
    <w:uiPriority w:val="39"/>
    <w:rsid w:val="0015126D"/>
    <w:pPr>
      <w:ind w:left="480"/>
    </w:pPr>
  </w:style>
  <w:style w:type="paragraph" w:styleId="ac">
    <w:name w:val="Balloon Text"/>
    <w:basedOn w:val="a"/>
    <w:link w:val="ad"/>
    <w:semiHidden/>
    <w:rsid w:val="0015126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locked/>
    <w:rsid w:val="0015126D"/>
    <w:rPr>
      <w:rFonts w:ascii="Tahoma" w:hAnsi="Tahoma" w:cs="Tahoma"/>
      <w:sz w:val="16"/>
      <w:szCs w:val="16"/>
      <w:lang w:eastAsia="ru-RU"/>
    </w:rPr>
  </w:style>
  <w:style w:type="paragraph" w:customStyle="1" w:styleId="12">
    <w:name w:val="Без интервала1"/>
    <w:link w:val="NoSpacingChar"/>
    <w:rsid w:val="00810982"/>
    <w:rPr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810982"/>
    <w:rPr>
      <w:sz w:val="22"/>
      <w:szCs w:val="22"/>
      <w:lang w:val="ru-RU" w:eastAsia="en-US" w:bidi="ar-SA"/>
    </w:rPr>
  </w:style>
  <w:style w:type="character" w:customStyle="1" w:styleId="10">
    <w:name w:val="Заголовок 1 Знак"/>
    <w:link w:val="1"/>
    <w:locked/>
    <w:rsid w:val="00810982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customStyle="1" w:styleId="13">
    <w:name w:val="Заголовок оглавления1"/>
    <w:basedOn w:val="1"/>
    <w:next w:val="a"/>
    <w:semiHidden/>
    <w:rsid w:val="00810982"/>
    <w:pPr>
      <w:spacing w:line="276" w:lineRule="auto"/>
      <w:outlineLvl w:val="9"/>
    </w:pPr>
    <w:rPr>
      <w:lang w:eastAsia="en-US"/>
    </w:rPr>
  </w:style>
  <w:style w:type="paragraph" w:customStyle="1" w:styleId="14">
    <w:name w:val="Абзац списка1"/>
    <w:basedOn w:val="a"/>
    <w:rsid w:val="00AF7E68"/>
    <w:pPr>
      <w:ind w:left="720"/>
      <w:contextualSpacing/>
    </w:pPr>
  </w:style>
  <w:style w:type="character" w:customStyle="1" w:styleId="30">
    <w:name w:val="Заголовок 3 Знак"/>
    <w:link w:val="3"/>
    <w:locked/>
    <w:rsid w:val="006E4873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e">
    <w:name w:val="header"/>
    <w:basedOn w:val="a"/>
    <w:link w:val="af"/>
    <w:semiHidden/>
    <w:rsid w:val="000C78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semiHidden/>
    <w:locked/>
    <w:rsid w:val="000C78E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qFormat/>
    <w:rsid w:val="009E46AF"/>
    <w:pPr>
      <w:spacing w:after="200"/>
    </w:pPr>
    <w:rPr>
      <w:b/>
      <w:bCs/>
      <w:color w:val="4F81BD"/>
      <w:sz w:val="18"/>
      <w:szCs w:val="18"/>
    </w:rPr>
  </w:style>
  <w:style w:type="character" w:styleId="af1">
    <w:name w:val="FollowedHyperlink"/>
    <w:semiHidden/>
    <w:rsid w:val="00E54C85"/>
    <w:rPr>
      <w:rFonts w:cs="Times New Roman"/>
      <w:color w:val="800080"/>
      <w:u w:val="single"/>
    </w:rPr>
  </w:style>
  <w:style w:type="paragraph" w:customStyle="1" w:styleId="ConsPlusCell">
    <w:name w:val="ConsPlusCell"/>
    <w:uiPriority w:val="99"/>
    <w:rsid w:val="008673C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f2">
    <w:name w:val="Гипертекстовая ссылка"/>
    <w:rsid w:val="00DC54A6"/>
    <w:rPr>
      <w:color w:val="008000"/>
    </w:rPr>
  </w:style>
  <w:style w:type="paragraph" w:customStyle="1" w:styleId="af3">
    <w:name w:val="Нормальный (таблица)"/>
    <w:basedOn w:val="a"/>
    <w:next w:val="a"/>
    <w:rsid w:val="00DC54A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styleId="af4">
    <w:name w:val="List Paragraph"/>
    <w:basedOn w:val="a"/>
    <w:uiPriority w:val="34"/>
    <w:qFormat/>
    <w:rsid w:val="00E63DD3"/>
    <w:pPr>
      <w:ind w:left="720"/>
      <w:contextualSpacing/>
    </w:pPr>
    <w:rPr>
      <w:rFonts w:eastAsia="Times New Roman"/>
    </w:rPr>
  </w:style>
  <w:style w:type="paragraph" w:styleId="af5">
    <w:name w:val="Document Map"/>
    <w:basedOn w:val="a"/>
    <w:link w:val="af6"/>
    <w:rsid w:val="00571F78"/>
    <w:rPr>
      <w:rFonts w:ascii="Tahoma" w:hAnsi="Tahoma"/>
      <w:sz w:val="16"/>
      <w:szCs w:val="16"/>
    </w:rPr>
  </w:style>
  <w:style w:type="character" w:customStyle="1" w:styleId="af6">
    <w:name w:val="Схема документа Знак"/>
    <w:link w:val="af5"/>
    <w:rsid w:val="00571F78"/>
    <w:rPr>
      <w:rFonts w:ascii="Tahoma" w:hAnsi="Tahoma" w:cs="Tahoma"/>
      <w:sz w:val="16"/>
      <w:szCs w:val="16"/>
    </w:rPr>
  </w:style>
  <w:style w:type="paragraph" w:customStyle="1" w:styleId="af7">
    <w:name w:val="Текст в таблице"/>
    <w:rsid w:val="005A3ED8"/>
    <w:pPr>
      <w:keepLines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</w:tabs>
      <w:autoSpaceDE w:val="0"/>
      <w:autoSpaceDN w:val="0"/>
      <w:spacing w:before="20" w:after="20"/>
      <w:jc w:val="both"/>
    </w:pPr>
    <w:rPr>
      <w:rFonts w:ascii="Times New Roman" w:eastAsia="Times New Roman" w:hAnsi="Times New Roman"/>
    </w:rPr>
  </w:style>
  <w:style w:type="paragraph" w:styleId="af8">
    <w:name w:val="No Spacing"/>
    <w:link w:val="af9"/>
    <w:uiPriority w:val="1"/>
    <w:qFormat/>
    <w:rsid w:val="009C306B"/>
    <w:rPr>
      <w:rFonts w:eastAsia="Times New Roman"/>
      <w:sz w:val="22"/>
      <w:szCs w:val="22"/>
      <w:lang w:eastAsia="en-US"/>
    </w:rPr>
  </w:style>
  <w:style w:type="character" w:customStyle="1" w:styleId="af9">
    <w:name w:val="Без интервала Знак"/>
    <w:link w:val="af8"/>
    <w:uiPriority w:val="1"/>
    <w:rsid w:val="009C306B"/>
    <w:rPr>
      <w:rFonts w:eastAsia="Times New Roman"/>
      <w:sz w:val="22"/>
      <w:szCs w:val="22"/>
      <w:lang w:val="ru-RU" w:eastAsia="en-US" w:bidi="ar-SA"/>
    </w:rPr>
  </w:style>
  <w:style w:type="paragraph" w:styleId="afa">
    <w:name w:val="Normal (Web)"/>
    <w:basedOn w:val="a"/>
    <w:uiPriority w:val="99"/>
    <w:semiHidden/>
    <w:unhideWhenUsed/>
    <w:rsid w:val="0047563A"/>
    <w:pPr>
      <w:spacing w:before="100" w:beforeAutospacing="1" w:after="100" w:afterAutospacing="1"/>
    </w:pPr>
    <w:rPr>
      <w:rFonts w:eastAsiaTheme="minorEastAsia"/>
    </w:rPr>
  </w:style>
  <w:style w:type="character" w:styleId="afb">
    <w:name w:val="Unresolved Mention"/>
    <w:basedOn w:val="a0"/>
    <w:uiPriority w:val="99"/>
    <w:semiHidden/>
    <w:unhideWhenUsed/>
    <w:rsid w:val="00A57FE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B8601-D664-4249-8C1E-1F784621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10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Настройка страховых взносов в 2013г.</vt:lpstr>
    </vt:vector>
  </TitlesOfParts>
  <Company>Корпорация «Парус»</Company>
  <LinksUpToDate>false</LinksUpToDate>
  <CharactersWithSpaces>7609</CharactersWithSpaces>
  <SharedDoc>false</SharedDoc>
  <HLinks>
    <vt:vector size="102" baseType="variant">
      <vt:variant>
        <vt:i4>4456535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consultantplus://offline/ref=2FE31760FC180CDC7FE96416FFC9556897A91BA24865E112964929C3EE4ABE7E811EEB5403C3ACM</vt:lpwstr>
      </vt:variant>
      <vt:variant>
        <vt:lpwstr/>
      </vt:variant>
      <vt:variant>
        <vt:i4>7602272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consultantplus://offline/ref=2FE31760FC180CDC7FE96416FFC9556897A91BA24865E112964929C3EE4ABE7E811EEB51C0AAM</vt:lpwstr>
      </vt:variant>
      <vt:variant>
        <vt:lpwstr/>
      </vt:variant>
      <vt:variant>
        <vt:i4>3276862</vt:i4>
      </vt:variant>
      <vt:variant>
        <vt:i4>87</vt:i4>
      </vt:variant>
      <vt:variant>
        <vt:i4>0</vt:i4>
      </vt:variant>
      <vt:variant>
        <vt:i4>5</vt:i4>
      </vt:variant>
      <vt:variant>
        <vt:lpwstr>http://www.buhsoft.ru/forums/showthread.php?t=30231</vt:lpwstr>
      </vt:variant>
      <vt:variant>
        <vt:lpwstr/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_Toc383627202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_Toc383627201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_Toc383627200</vt:lpwstr>
      </vt:variant>
      <vt:variant>
        <vt:i4>1507379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_Toc383627199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_Toc383627198</vt:lpwstr>
      </vt:variant>
      <vt:variant>
        <vt:i4>1507379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_Toc383627197</vt:lpwstr>
      </vt:variant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_Toc383627196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_Toc383627195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_Toc383627194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_Toc383627193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_Toc383627192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_Toc383627191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_Toc383627190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_Toc383627189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Настройка страховых взносов в 2013г.</dc:title>
  <dc:subject>в ПП «Парус Бюджет-8.хх»</dc:subject>
  <dc:creator>Есина Н.Г.</dc:creator>
  <cp:keywords/>
  <dc:description/>
  <cp:lastModifiedBy>Korshunova</cp:lastModifiedBy>
  <cp:revision>9</cp:revision>
  <dcterms:created xsi:type="dcterms:W3CDTF">2024-12-23T11:56:00Z</dcterms:created>
  <dcterms:modified xsi:type="dcterms:W3CDTF">2024-12-24T09:13:00Z</dcterms:modified>
</cp:coreProperties>
</file>